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38B3A" w14:textId="619AFB0B" w:rsidR="0084005A" w:rsidRPr="007268EE" w:rsidRDefault="002E261B" w:rsidP="0084005A">
      <w:pPr>
        <w:pStyle w:val="Default"/>
        <w:numPr>
          <w:ilvl w:val="0"/>
          <w:numId w:val="37"/>
        </w:numPr>
        <w:spacing w:before="120" w:after="120"/>
        <w:rPr>
          <w:rFonts w:ascii="Arial" w:hAnsi="Arial" w:cs="Arial"/>
          <w:sz w:val="18"/>
          <w:szCs w:val="18"/>
          <w:lang w:val="en-US"/>
        </w:rPr>
      </w:pPr>
      <w:r w:rsidRPr="00FB6B6F">
        <w:rPr>
          <w:rStyle w:val="EndnoteReference"/>
          <w:rFonts w:ascii="Arial" w:hAnsi="Arial" w:cs="Arial"/>
          <w:sz w:val="18"/>
          <w:szCs w:val="18"/>
        </w:rPr>
        <w:footnoteRef/>
      </w:r>
      <w:bookmarkStart w:id="0" w:name="_GoBack"/>
      <w:bookmarkEnd w:id="0"/>
      <w:r w:rsidR="0084005A" w:rsidRPr="007268EE">
        <w:rPr>
          <w:rFonts w:ascii="Arial" w:hAnsi="Arial" w:cs="Arial"/>
          <w:sz w:val="18"/>
          <w:szCs w:val="18"/>
          <w:lang w:val="en-US"/>
        </w:rPr>
        <w:tab/>
        <w:t>Productivity Commission [Internet]. ‘</w:t>
      </w:r>
      <w:r w:rsidR="0084005A" w:rsidRPr="007268EE">
        <w:rPr>
          <w:rFonts w:ascii="Arial" w:eastAsia="Calibri" w:hAnsi="Arial" w:cs="Arial"/>
          <w:bCs/>
          <w:sz w:val="18"/>
          <w:szCs w:val="18"/>
        </w:rPr>
        <w:t>RACP submission to the draft Productivity Commission report ‘A Better Way to Support Veterans’</w:t>
      </w:r>
      <w:r w:rsidR="0084005A" w:rsidRPr="007268EE">
        <w:rPr>
          <w:rFonts w:ascii="Arial" w:hAnsi="Arial" w:cs="Arial"/>
          <w:color w:val="111111"/>
          <w:sz w:val="18"/>
          <w:szCs w:val="18"/>
        </w:rPr>
        <w:t xml:space="preserve">, 2019, Feb, [cited 2019, 21 Mar]. </w:t>
      </w:r>
      <w:r w:rsidR="0084005A" w:rsidRPr="007268EE">
        <w:rPr>
          <w:iCs/>
          <w:sz w:val="18"/>
          <w:szCs w:val="18"/>
        </w:rPr>
        <w:t>Available from:</w:t>
      </w:r>
      <w:r w:rsidR="007268EE">
        <w:rPr>
          <w:iCs/>
          <w:sz w:val="18"/>
          <w:szCs w:val="18"/>
        </w:rPr>
        <w:t xml:space="preserve"> </w:t>
      </w:r>
      <w:hyperlink r:id="rId6" w:history="1">
        <w:r w:rsidR="0084005A" w:rsidRPr="007268EE">
          <w:rPr>
            <w:rStyle w:val="Hyperlink"/>
            <w:rFonts w:ascii="Arial" w:hAnsi="Arial" w:cs="Arial"/>
            <w:sz w:val="18"/>
            <w:szCs w:val="18"/>
            <w:lang w:val="en-US"/>
          </w:rPr>
          <w:t>https://www.pc.gov.au/__data/assets/pdf_file/0003/236811/subdr234-veterans.pdf</w:t>
        </w:r>
      </w:hyperlink>
      <w:r w:rsidR="0084005A" w:rsidRPr="007268EE">
        <w:rPr>
          <w:rFonts w:ascii="Arial" w:hAnsi="Arial" w:cs="Arial"/>
          <w:sz w:val="18"/>
          <w:szCs w:val="18"/>
          <w:lang w:val="en-US"/>
        </w:rPr>
        <w:t>.</w:t>
      </w:r>
    </w:p>
    <w:p w14:paraId="4FFD5126" w14:textId="6E45026D" w:rsidR="0084005A" w:rsidRPr="007268EE" w:rsidRDefault="002E261B" w:rsidP="0084005A">
      <w:pPr>
        <w:pStyle w:val="EndnoteText"/>
        <w:numPr>
          <w:ilvl w:val="0"/>
          <w:numId w:val="37"/>
        </w:numPr>
        <w:spacing w:after="120"/>
        <w:rPr>
          <w:rFonts w:ascii="Arial" w:hAnsi="Arial" w:cs="Arial"/>
          <w:sz w:val="18"/>
          <w:szCs w:val="18"/>
          <w:lang w:val="en-US"/>
        </w:rPr>
      </w:pPr>
      <w:r w:rsidRPr="001109DD">
        <w:rPr>
          <w:rStyle w:val="EndnoteReference"/>
          <w:rFonts w:ascii="Arial" w:hAnsi="Arial" w:cs="Arial"/>
          <w:sz w:val="18"/>
          <w:szCs w:val="18"/>
        </w:rPr>
        <w:footnoteRef/>
      </w:r>
      <w:r w:rsidR="0084005A" w:rsidRPr="007268EE">
        <w:rPr>
          <w:rFonts w:ascii="Arial" w:hAnsi="Arial" w:cs="Arial"/>
          <w:sz w:val="18"/>
          <w:szCs w:val="18"/>
          <w:lang w:val="en-US"/>
        </w:rPr>
        <w:tab/>
        <w:t>Navy Daily [Internet]. Kemp, F, ‘</w:t>
      </w:r>
      <w:r w:rsidR="0084005A" w:rsidRPr="007268EE">
        <w:rPr>
          <w:rFonts w:ascii="Arial" w:hAnsi="Arial" w:cs="Arial"/>
          <w:sz w:val="18"/>
          <w:szCs w:val="18"/>
          <w:lang w:val="en"/>
        </w:rPr>
        <w:t>People and the Pacific a key focus for CN in 2019’, 2019, 05 Feb, [cited 2019, 21 Mar]. Available at:</w:t>
      </w:r>
      <w:r w:rsidR="007268EE">
        <w:rPr>
          <w:rFonts w:ascii="Arial" w:hAnsi="Arial" w:cs="Arial"/>
          <w:sz w:val="18"/>
          <w:szCs w:val="18"/>
          <w:lang w:val="en"/>
        </w:rPr>
        <w:t xml:space="preserve"> </w:t>
      </w:r>
      <w:hyperlink r:id="rId7" w:history="1">
        <w:r w:rsidR="0084005A" w:rsidRPr="007268EE">
          <w:rPr>
            <w:rStyle w:val="Hyperlink"/>
            <w:rFonts w:ascii="Arial" w:hAnsi="Arial" w:cs="Arial"/>
            <w:sz w:val="18"/>
            <w:szCs w:val="18"/>
            <w:lang w:val="en"/>
          </w:rPr>
          <w:t>http://news.navy.gov.au/en/Feb2019/Fleet/5047/People-and-the-Pacific-a-key-focus-for-CN-in-2019.htm#.XHCyFcd7lu0</w:t>
        </w:r>
      </w:hyperlink>
      <w:r w:rsidR="0084005A" w:rsidRPr="007268EE">
        <w:rPr>
          <w:rFonts w:ascii="Arial" w:hAnsi="Arial" w:cs="Arial"/>
          <w:sz w:val="18"/>
          <w:szCs w:val="18"/>
          <w:lang w:val="en"/>
        </w:rPr>
        <w:t>.</w:t>
      </w:r>
    </w:p>
    <w:p w14:paraId="766E9E7E" w14:textId="5FD05285" w:rsidR="0084005A" w:rsidRPr="007268EE" w:rsidRDefault="0084005A" w:rsidP="0084005A">
      <w:pPr>
        <w:pStyle w:val="EndnoteText"/>
        <w:numPr>
          <w:ilvl w:val="0"/>
          <w:numId w:val="37"/>
        </w:numPr>
        <w:spacing w:after="120"/>
        <w:rPr>
          <w:lang w:val="en-US"/>
        </w:rPr>
      </w:pPr>
      <w:r>
        <w:rPr>
          <w:rStyle w:val="EndnoteReference"/>
        </w:rPr>
        <w:footnoteRef/>
      </w:r>
      <w:r>
        <w:t xml:space="preserve"> </w:t>
      </w:r>
      <w:r w:rsidRPr="007268EE">
        <w:rPr>
          <w:lang w:val="en-US"/>
        </w:rPr>
        <w:tab/>
      </w:r>
      <w:r w:rsidRPr="007268EE">
        <w:rPr>
          <w:rFonts w:ascii="Arial" w:hAnsi="Arial" w:cs="Arial"/>
          <w:sz w:val="18"/>
          <w:szCs w:val="18"/>
          <w:lang w:val="en-US"/>
        </w:rPr>
        <w:t xml:space="preserve">For a list of such organisations, see </w:t>
      </w:r>
      <w:r w:rsidRPr="007268EE">
        <w:rPr>
          <w:rFonts w:ascii="Arial" w:hAnsi="Arial" w:cs="Arial"/>
          <w:sz w:val="18"/>
          <w:szCs w:val="18"/>
        </w:rPr>
        <w:t>Australasian Faculty of Occupational and Environmental Medicine [Internet]. ‘</w:t>
      </w:r>
      <w:r w:rsidRPr="007268EE">
        <w:rPr>
          <w:rFonts w:ascii="Arial" w:hAnsi="Arial" w:cs="Arial"/>
          <w:bCs/>
          <w:sz w:val="18"/>
          <w:szCs w:val="18"/>
        </w:rPr>
        <w:t>Health Benefits of Good Work’</w:t>
      </w:r>
      <w:r w:rsidRPr="007268EE">
        <w:rPr>
          <w:rFonts w:ascii="Arial" w:hAnsi="Arial" w:cs="Arial"/>
          <w:sz w:val="18"/>
          <w:szCs w:val="18"/>
        </w:rPr>
        <w:t xml:space="preserve">, 2010, [cited 2019, 21 Mar]. </w:t>
      </w:r>
      <w:r w:rsidRPr="007268EE">
        <w:rPr>
          <w:rFonts w:ascii="Arial" w:hAnsi="Arial" w:cs="Arial"/>
          <w:sz w:val="18"/>
          <w:szCs w:val="18"/>
          <w:lang w:val="en"/>
        </w:rPr>
        <w:t>Available at:</w:t>
      </w:r>
      <w:r w:rsidR="007268EE">
        <w:rPr>
          <w:rFonts w:ascii="Arial" w:hAnsi="Arial" w:cs="Arial"/>
          <w:sz w:val="18"/>
          <w:szCs w:val="18"/>
          <w:lang w:val="en"/>
        </w:rPr>
        <w:t xml:space="preserve"> </w:t>
      </w:r>
      <w:hyperlink r:id="rId8" w:history="1">
        <w:r w:rsidRPr="007268EE">
          <w:rPr>
            <w:rStyle w:val="Hyperlink"/>
            <w:rFonts w:ascii="Arial" w:hAnsi="Arial" w:cs="Arial"/>
            <w:sz w:val="18"/>
            <w:szCs w:val="18"/>
          </w:rPr>
          <w:t>https://www.racp.edu.au/advocacy/division-faculty-and-chapter-priorities/faculty-of-occupational-environmental-medicine/health-benefits-of-good-work</w:t>
        </w:r>
      </w:hyperlink>
      <w:r w:rsidRPr="007268EE">
        <w:rPr>
          <w:rFonts w:ascii="Arial" w:hAnsi="Arial" w:cs="Arial"/>
          <w:sz w:val="18"/>
          <w:szCs w:val="18"/>
        </w:rPr>
        <w:t>.</w:t>
      </w:r>
    </w:p>
    <w:p w14:paraId="3B95E904" w14:textId="7542A531" w:rsidR="0084005A" w:rsidRPr="007268EE" w:rsidRDefault="0084005A" w:rsidP="0084005A">
      <w:pPr>
        <w:pStyle w:val="ListParagraph"/>
        <w:numPr>
          <w:ilvl w:val="0"/>
          <w:numId w:val="37"/>
        </w:numPr>
        <w:autoSpaceDE w:val="0"/>
        <w:autoSpaceDN w:val="0"/>
        <w:adjustRightInd w:val="0"/>
        <w:spacing w:after="120"/>
        <w:rPr>
          <w:rFonts w:ascii="Arial" w:hAnsi="Arial" w:cs="Arial"/>
          <w:sz w:val="18"/>
          <w:szCs w:val="18"/>
          <w:lang w:val="en-US"/>
        </w:rPr>
      </w:pPr>
      <w:r w:rsidRPr="00E16D65">
        <w:rPr>
          <w:rStyle w:val="EndnoteReference"/>
          <w:sz w:val="18"/>
          <w:szCs w:val="18"/>
        </w:rPr>
        <w:footnoteRef/>
      </w:r>
      <w:r w:rsidRPr="007268EE">
        <w:rPr>
          <w:sz w:val="18"/>
          <w:szCs w:val="18"/>
        </w:rPr>
        <w:t xml:space="preserve"> </w:t>
      </w:r>
      <w:r w:rsidRPr="007268EE">
        <w:rPr>
          <w:sz w:val="18"/>
          <w:szCs w:val="18"/>
          <w:lang w:val="en-US"/>
        </w:rPr>
        <w:tab/>
        <w:t>Productivity Commission [Internet]. ‘</w:t>
      </w:r>
      <w:r w:rsidRPr="007268EE">
        <w:rPr>
          <w:sz w:val="18"/>
          <w:szCs w:val="18"/>
        </w:rPr>
        <w:t xml:space="preserve">Draft Report </w:t>
      </w:r>
      <w:r w:rsidRPr="007268EE">
        <w:rPr>
          <w:iCs/>
          <w:sz w:val="18"/>
          <w:szCs w:val="18"/>
        </w:rPr>
        <w:t>Overview</w:t>
      </w:r>
      <w:r w:rsidRPr="007268EE">
        <w:rPr>
          <w:sz w:val="18"/>
          <w:szCs w:val="18"/>
          <w:lang w:val="en-US"/>
        </w:rPr>
        <w:t xml:space="preserve">– A better Way to Support Veterans’, 2018, 18 Dec, [cited 2019, 21 Mar]. </w:t>
      </w:r>
      <w:r w:rsidRPr="007268EE">
        <w:rPr>
          <w:sz w:val="18"/>
          <w:szCs w:val="18"/>
          <w:lang w:val="en"/>
        </w:rPr>
        <w:t>Available at:</w:t>
      </w:r>
      <w:r w:rsidR="007268EE">
        <w:rPr>
          <w:sz w:val="18"/>
          <w:szCs w:val="18"/>
          <w:lang w:val="en"/>
        </w:rPr>
        <w:t xml:space="preserve"> </w:t>
      </w:r>
      <w:hyperlink r:id="rId9" w:history="1">
        <w:r w:rsidRPr="007268EE">
          <w:rPr>
            <w:rStyle w:val="Hyperlink"/>
            <w:rFonts w:ascii="Arial" w:hAnsi="Arial" w:cs="Arial"/>
            <w:sz w:val="18"/>
            <w:szCs w:val="18"/>
            <w:lang w:val="en-US"/>
          </w:rPr>
          <w:t>https://www.pc.gov.au/inquiries/current/veterans/draft/veterans-draft-overview.pdf</w:t>
        </w:r>
      </w:hyperlink>
      <w:r w:rsidRPr="007268EE">
        <w:rPr>
          <w:rFonts w:ascii="Arial" w:hAnsi="Arial" w:cs="Arial"/>
          <w:sz w:val="18"/>
          <w:szCs w:val="18"/>
          <w:lang w:val="en-US"/>
        </w:rPr>
        <w:t>.</w:t>
      </w:r>
    </w:p>
    <w:p w14:paraId="01192350" w14:textId="77777777" w:rsidR="0084005A" w:rsidRPr="00E16D65"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E16D65">
        <w:rPr>
          <w:rFonts w:ascii="Arial" w:hAnsi="Arial" w:cs="Arial"/>
          <w:sz w:val="18"/>
          <w:szCs w:val="18"/>
        </w:rPr>
        <w:t xml:space="preserve"> </w:t>
      </w:r>
      <w:r w:rsidRPr="00E16D65">
        <w:rPr>
          <w:rFonts w:ascii="Arial" w:hAnsi="Arial" w:cs="Arial"/>
          <w:sz w:val="18"/>
          <w:szCs w:val="18"/>
        </w:rPr>
        <w:tab/>
        <w:t>See Australian Dictionary of Biography</w:t>
      </w:r>
      <w:r>
        <w:rPr>
          <w:rFonts w:ascii="Arial" w:hAnsi="Arial" w:cs="Arial"/>
          <w:sz w:val="18"/>
          <w:szCs w:val="18"/>
        </w:rPr>
        <w:t xml:space="preserve"> [Internet]. </w:t>
      </w:r>
      <w:proofErr w:type="spellStart"/>
      <w:r w:rsidRPr="00E16D65">
        <w:rPr>
          <w:rFonts w:ascii="Arial" w:hAnsi="Arial" w:cs="Arial"/>
          <w:sz w:val="18"/>
          <w:szCs w:val="18"/>
        </w:rPr>
        <w:t>Gurner</w:t>
      </w:r>
      <w:proofErr w:type="spellEnd"/>
      <w:r w:rsidRPr="00E16D65">
        <w:rPr>
          <w:rFonts w:ascii="Arial" w:hAnsi="Arial" w:cs="Arial"/>
          <w:sz w:val="18"/>
          <w:szCs w:val="18"/>
        </w:rPr>
        <w:t>, C.M, ‘Butler, Arthur Graham (1872–1949)’</w:t>
      </w:r>
      <w:r>
        <w:rPr>
          <w:rFonts w:ascii="Arial" w:hAnsi="Arial" w:cs="Arial"/>
          <w:sz w:val="18"/>
          <w:szCs w:val="18"/>
        </w:rPr>
        <w:t xml:space="preserve">, [cited 2019, 21 Mar]. </w:t>
      </w:r>
      <w:r w:rsidRPr="00E16D65">
        <w:rPr>
          <w:rFonts w:ascii="Arial" w:hAnsi="Arial" w:cs="Arial"/>
          <w:sz w:val="18"/>
          <w:szCs w:val="18"/>
          <w:lang w:val="en"/>
        </w:rPr>
        <w:t xml:space="preserve">Available at: </w:t>
      </w:r>
      <w:r w:rsidRPr="00E16D65">
        <w:rPr>
          <w:rFonts w:ascii="Arial" w:hAnsi="Arial" w:cs="Arial"/>
          <w:sz w:val="18"/>
          <w:szCs w:val="18"/>
        </w:rPr>
        <w:fldChar w:fldCharType="begin"/>
      </w:r>
      <w:r w:rsidRPr="00E16D65">
        <w:rPr>
          <w:rFonts w:ascii="Arial" w:hAnsi="Arial" w:cs="Arial"/>
          <w:sz w:val="18"/>
          <w:szCs w:val="18"/>
        </w:rPr>
        <w:instrText xml:space="preserve"> HYPERLINK "http://adb.anu.edu.au/biography/butler-arthur-graham-5444" </w:instrText>
      </w:r>
      <w:r w:rsidRPr="00E16D65">
        <w:rPr>
          <w:rFonts w:ascii="Arial" w:hAnsi="Arial" w:cs="Arial"/>
          <w:sz w:val="18"/>
          <w:szCs w:val="18"/>
        </w:rPr>
      </w:r>
      <w:r w:rsidRPr="00E16D65">
        <w:rPr>
          <w:rFonts w:ascii="Arial" w:hAnsi="Arial" w:cs="Arial"/>
          <w:sz w:val="18"/>
          <w:szCs w:val="18"/>
        </w:rPr>
        <w:fldChar w:fldCharType="separate"/>
      </w:r>
      <w:r w:rsidRPr="00E16D65">
        <w:rPr>
          <w:rStyle w:val="Hyperlink"/>
          <w:rFonts w:ascii="Arial" w:hAnsi="Arial" w:cs="Arial"/>
          <w:sz w:val="18"/>
          <w:szCs w:val="18"/>
        </w:rPr>
        <w:t>http://adb.anu.edu.au/biography/butler-arthur-graham-5444</w:t>
      </w:r>
      <w:r w:rsidRPr="00E16D65">
        <w:rPr>
          <w:rFonts w:ascii="Arial" w:hAnsi="Arial" w:cs="Arial"/>
          <w:sz w:val="18"/>
          <w:szCs w:val="18"/>
        </w:rPr>
        <w:fldChar w:fldCharType="end"/>
      </w:r>
      <w:r w:rsidRPr="00E16D65">
        <w:rPr>
          <w:rFonts w:ascii="Arial" w:hAnsi="Arial" w:cs="Arial"/>
          <w:sz w:val="18"/>
          <w:szCs w:val="18"/>
        </w:rPr>
        <w:t>.</w:t>
      </w:r>
    </w:p>
    <w:p w14:paraId="3C6C53E8" w14:textId="77777777" w:rsidR="0084005A" w:rsidRPr="00E16D65"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E16D65">
        <w:rPr>
          <w:rFonts w:ascii="Arial" w:hAnsi="Arial" w:cs="Arial"/>
          <w:sz w:val="18"/>
          <w:szCs w:val="18"/>
        </w:rPr>
        <w:t xml:space="preserve"> </w:t>
      </w:r>
      <w:r w:rsidRPr="00E16D65">
        <w:rPr>
          <w:rFonts w:ascii="Arial" w:hAnsi="Arial" w:cs="Arial"/>
          <w:sz w:val="18"/>
          <w:szCs w:val="18"/>
        </w:rPr>
        <w:tab/>
        <w:t xml:space="preserve">Butler, Arthur Graham, </w:t>
      </w:r>
      <w:r w:rsidRPr="00E16D65">
        <w:rPr>
          <w:rFonts w:ascii="Arial" w:hAnsi="Arial" w:cs="Arial"/>
          <w:bCs/>
          <w:i/>
          <w:color w:val="333333"/>
          <w:kern w:val="36"/>
          <w:sz w:val="18"/>
          <w:szCs w:val="18"/>
          <w:lang w:val="en"/>
        </w:rPr>
        <w:t>Official History of the Australian Army Medical Services, 1914–1918</w:t>
      </w:r>
      <w:r w:rsidRPr="00E16D65">
        <w:rPr>
          <w:rFonts w:ascii="Arial" w:hAnsi="Arial" w:cs="Arial"/>
          <w:bCs/>
          <w:color w:val="333333"/>
          <w:kern w:val="36"/>
          <w:sz w:val="18"/>
          <w:szCs w:val="18"/>
          <w:lang w:val="en"/>
        </w:rPr>
        <w:t>, Volume II pp. 263-264, Sydney: Halstead Press</w:t>
      </w:r>
      <w:r w:rsidRPr="00E16D65">
        <w:rPr>
          <w:rFonts w:ascii="Arial" w:hAnsi="Arial" w:cs="Arial"/>
          <w:sz w:val="18"/>
          <w:szCs w:val="18"/>
        </w:rPr>
        <w:t xml:space="preserve">, 1940; </w:t>
      </w:r>
      <w:r w:rsidRPr="00E16D65">
        <w:rPr>
          <w:rFonts w:ascii="Arial" w:hAnsi="Arial" w:cs="Arial"/>
          <w:bCs/>
          <w:color w:val="333333"/>
          <w:kern w:val="36"/>
          <w:sz w:val="18"/>
          <w:szCs w:val="18"/>
          <w:lang w:val="en"/>
        </w:rPr>
        <w:t>also, Volume III</w:t>
      </w:r>
      <w:r>
        <w:rPr>
          <w:rFonts w:ascii="Arial" w:hAnsi="Arial" w:cs="Arial"/>
          <w:bCs/>
          <w:color w:val="333333"/>
          <w:kern w:val="36"/>
          <w:sz w:val="18"/>
          <w:szCs w:val="18"/>
          <w:lang w:val="en"/>
        </w:rPr>
        <w:t xml:space="preserve">, p. </w:t>
      </w:r>
      <w:r w:rsidRPr="00E16D65">
        <w:rPr>
          <w:rFonts w:ascii="Arial" w:hAnsi="Arial" w:cs="Arial"/>
          <w:bCs/>
          <w:color w:val="333333"/>
          <w:kern w:val="36"/>
          <w:sz w:val="18"/>
          <w:szCs w:val="18"/>
          <w:lang w:val="en"/>
        </w:rPr>
        <w:t>891, Sydney: Halstead Press, 1943.</w:t>
      </w:r>
    </w:p>
    <w:p w14:paraId="65486655" w14:textId="6DEF9226" w:rsidR="0084005A" w:rsidRPr="007268EE" w:rsidRDefault="0084005A" w:rsidP="0084005A">
      <w:pPr>
        <w:pStyle w:val="EndnoteText"/>
        <w:numPr>
          <w:ilvl w:val="0"/>
          <w:numId w:val="37"/>
        </w:numPr>
        <w:spacing w:after="120"/>
        <w:rPr>
          <w:rFonts w:ascii="Arial" w:hAnsi="Arial" w:cs="Arial"/>
          <w:sz w:val="18"/>
          <w:szCs w:val="18"/>
          <w:lang w:val="en-US"/>
        </w:rPr>
      </w:pPr>
      <w:r>
        <w:rPr>
          <w:rStyle w:val="EndnoteReference"/>
        </w:rPr>
        <w:footnoteRef/>
      </w:r>
      <w:r>
        <w:t xml:space="preserve"> </w:t>
      </w:r>
      <w:r w:rsidRPr="007268EE">
        <w:rPr>
          <w:lang w:val="en-US"/>
        </w:rPr>
        <w:tab/>
      </w:r>
      <w:r w:rsidRPr="007268EE">
        <w:rPr>
          <w:rFonts w:ascii="Arial" w:hAnsi="Arial" w:cs="Arial"/>
          <w:sz w:val="18"/>
          <w:szCs w:val="18"/>
          <w:lang w:val="en-US"/>
        </w:rPr>
        <w:t>Australian War Memorial [Internet]. ‘</w:t>
      </w:r>
      <w:r w:rsidRPr="007268EE">
        <w:rPr>
          <w:rFonts w:ascii="Arial" w:hAnsi="Arial" w:cs="Arial"/>
          <w:bCs/>
          <w:color w:val="494941"/>
          <w:sz w:val="18"/>
          <w:szCs w:val="18"/>
          <w:lang w:val="en"/>
        </w:rPr>
        <w:t xml:space="preserve">Colonel A.G. Butler, D.S.O. Then Major &amp; D.A.D.M.S. 1st Anzac Corps 1916’, </w:t>
      </w:r>
      <w:r w:rsidRPr="007268EE">
        <w:rPr>
          <w:rFonts w:ascii="Arial" w:hAnsi="Arial" w:cs="Arial"/>
          <w:sz w:val="18"/>
          <w:szCs w:val="18"/>
        </w:rPr>
        <w:t>H18932</w:t>
      </w:r>
      <w:r w:rsidRPr="007268EE">
        <w:rPr>
          <w:rFonts w:ascii="Arial" w:hAnsi="Arial" w:cs="Arial"/>
          <w:bCs/>
          <w:color w:val="494941"/>
          <w:sz w:val="18"/>
          <w:szCs w:val="18"/>
          <w:lang w:val="en"/>
        </w:rPr>
        <w:t>, [cited 2019, 21 Mar]. Available from:</w:t>
      </w:r>
      <w:r w:rsidR="007268EE">
        <w:rPr>
          <w:rFonts w:ascii="Arial" w:hAnsi="Arial" w:cs="Arial"/>
          <w:bCs/>
          <w:color w:val="494941"/>
          <w:sz w:val="18"/>
          <w:szCs w:val="18"/>
          <w:lang w:val="en"/>
        </w:rPr>
        <w:t xml:space="preserve"> </w:t>
      </w:r>
      <w:hyperlink r:id="rId10" w:history="1">
        <w:r w:rsidRPr="007268EE">
          <w:rPr>
            <w:rStyle w:val="Hyperlink"/>
            <w:rFonts w:ascii="Arial" w:hAnsi="Arial" w:cs="Arial"/>
            <w:sz w:val="18"/>
            <w:szCs w:val="18"/>
            <w:lang w:val="en-US"/>
          </w:rPr>
          <w:t>https://www.awm.gov.au/collection/C1620?image=2</w:t>
        </w:r>
      </w:hyperlink>
      <w:r w:rsidRPr="007268EE">
        <w:rPr>
          <w:rFonts w:ascii="Arial" w:hAnsi="Arial" w:cs="Arial"/>
          <w:sz w:val="18"/>
          <w:szCs w:val="18"/>
          <w:lang w:val="en-US"/>
        </w:rPr>
        <w:t>.</w:t>
      </w:r>
    </w:p>
    <w:p w14:paraId="258AC863" w14:textId="77777777" w:rsidR="0084005A" w:rsidRPr="00E16D65" w:rsidRDefault="0084005A" w:rsidP="0084005A">
      <w:pPr>
        <w:pStyle w:val="EndnoteText"/>
        <w:numPr>
          <w:ilvl w:val="0"/>
          <w:numId w:val="37"/>
        </w:numPr>
        <w:spacing w:after="120"/>
        <w:rPr>
          <w:rFonts w:ascii="Arial" w:hAnsi="Arial" w:cs="Arial"/>
          <w:sz w:val="18"/>
          <w:szCs w:val="18"/>
          <w:lang w:val="en-US"/>
        </w:rPr>
      </w:pPr>
      <w:r w:rsidRPr="00E16D65">
        <w:rPr>
          <w:rStyle w:val="EndnoteReference"/>
          <w:rFonts w:ascii="Arial" w:hAnsi="Arial" w:cs="Arial"/>
          <w:sz w:val="18"/>
          <w:szCs w:val="18"/>
        </w:rPr>
        <w:footnoteRef/>
      </w:r>
      <w:r w:rsidRPr="00E16D65">
        <w:rPr>
          <w:rFonts w:ascii="Arial" w:hAnsi="Arial" w:cs="Arial"/>
          <w:sz w:val="18"/>
          <w:szCs w:val="18"/>
        </w:rPr>
        <w:t xml:space="preserve"> </w:t>
      </w:r>
      <w:r w:rsidRPr="00E16D65">
        <w:rPr>
          <w:rFonts w:ascii="Arial" w:hAnsi="Arial" w:cs="Arial"/>
          <w:sz w:val="18"/>
          <w:szCs w:val="18"/>
        </w:rPr>
        <w:tab/>
        <w:t>Department of Defence</w:t>
      </w:r>
      <w:r>
        <w:rPr>
          <w:rFonts w:ascii="Arial" w:hAnsi="Arial" w:cs="Arial"/>
          <w:sz w:val="18"/>
          <w:szCs w:val="18"/>
        </w:rPr>
        <w:t xml:space="preserve"> [Internet]. </w:t>
      </w:r>
      <w:r w:rsidRPr="00E16D65">
        <w:rPr>
          <w:rFonts w:ascii="Arial" w:hAnsi="Arial" w:cs="Arial"/>
          <w:i/>
          <w:sz w:val="18"/>
          <w:szCs w:val="18"/>
        </w:rPr>
        <w:t>Defence Capability Development Handbook</w:t>
      </w:r>
      <w:r w:rsidRPr="00E16D65">
        <w:rPr>
          <w:rFonts w:ascii="Arial" w:hAnsi="Arial" w:cs="Arial"/>
          <w:sz w:val="18"/>
          <w:szCs w:val="18"/>
        </w:rPr>
        <w:t>, 2012</w:t>
      </w:r>
      <w:r>
        <w:rPr>
          <w:rFonts w:ascii="Arial" w:hAnsi="Arial" w:cs="Arial"/>
          <w:sz w:val="18"/>
          <w:szCs w:val="18"/>
        </w:rPr>
        <w:t xml:space="preserve">, [cited 2019, 21 Mar]. </w:t>
      </w:r>
      <w:r w:rsidRPr="00E16D65">
        <w:rPr>
          <w:rFonts w:ascii="Arial" w:hAnsi="Arial" w:cs="Arial"/>
          <w:sz w:val="18"/>
          <w:szCs w:val="18"/>
          <w:lang w:val="en"/>
        </w:rPr>
        <w:t xml:space="preserve">Available at: </w:t>
      </w:r>
      <w:r w:rsidRPr="00E16D65">
        <w:rPr>
          <w:rStyle w:val="Hyperlink"/>
          <w:rFonts w:ascii="Arial" w:hAnsi="Arial" w:cs="Arial"/>
          <w:sz w:val="18"/>
          <w:szCs w:val="18"/>
        </w:rPr>
        <w:fldChar w:fldCharType="begin"/>
      </w:r>
      <w:r w:rsidRPr="00E16D65">
        <w:rPr>
          <w:rStyle w:val="Hyperlink"/>
          <w:rFonts w:ascii="Arial" w:hAnsi="Arial" w:cs="Arial"/>
          <w:sz w:val="18"/>
          <w:szCs w:val="18"/>
        </w:rPr>
        <w:instrText xml:space="preserve"> HYPERLINK "http://www.defence.gov.au/publications/DefenceCapabilityDevelopmentHandbook2012.pdf" </w:instrText>
      </w:r>
      <w:r w:rsidRPr="00E16D65">
        <w:rPr>
          <w:rStyle w:val="Hyperlink"/>
          <w:rFonts w:ascii="Arial" w:hAnsi="Arial" w:cs="Arial"/>
          <w:sz w:val="18"/>
          <w:szCs w:val="18"/>
        </w:rPr>
      </w:r>
      <w:r w:rsidRPr="00E16D65">
        <w:rPr>
          <w:rStyle w:val="Hyperlink"/>
          <w:rFonts w:ascii="Arial" w:hAnsi="Arial" w:cs="Arial"/>
          <w:sz w:val="18"/>
          <w:szCs w:val="18"/>
        </w:rPr>
        <w:fldChar w:fldCharType="separate"/>
      </w:r>
      <w:r w:rsidRPr="00E16D65">
        <w:rPr>
          <w:rStyle w:val="Hyperlink"/>
          <w:rFonts w:ascii="Arial" w:hAnsi="Arial" w:cs="Arial"/>
          <w:sz w:val="18"/>
          <w:szCs w:val="18"/>
        </w:rPr>
        <w:t>http://www.defence.gov.au/publications/DefenceCapabilityDevelopmentHandbook2012.pdf</w:t>
      </w:r>
      <w:r w:rsidRPr="00E16D65">
        <w:rPr>
          <w:rStyle w:val="Hyperlink"/>
          <w:rFonts w:ascii="Arial" w:hAnsi="Arial" w:cs="Arial"/>
          <w:sz w:val="18"/>
          <w:szCs w:val="18"/>
        </w:rPr>
        <w:fldChar w:fldCharType="end"/>
      </w:r>
      <w:r w:rsidRPr="00E16D65">
        <w:rPr>
          <w:rFonts w:ascii="Arial" w:hAnsi="Arial" w:cs="Arial"/>
          <w:sz w:val="18"/>
          <w:szCs w:val="18"/>
          <w:lang w:val="en-US"/>
        </w:rPr>
        <w:t xml:space="preserve">. </w:t>
      </w:r>
    </w:p>
    <w:p w14:paraId="58363AF5"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lang w:val="en-US"/>
        </w:rPr>
        <w:t xml:space="preserve">This reference describes the following </w:t>
      </w:r>
      <w:r w:rsidRPr="00E16D65">
        <w:rPr>
          <w:rFonts w:ascii="Arial" w:hAnsi="Arial" w:cs="Arial"/>
          <w:sz w:val="18"/>
          <w:szCs w:val="18"/>
        </w:rPr>
        <w:t>Fundamental inputs to (in this case health) Capability (</w:t>
      </w:r>
      <w:proofErr w:type="spellStart"/>
      <w:r w:rsidRPr="00E16D65">
        <w:rPr>
          <w:rFonts w:ascii="Arial" w:hAnsi="Arial" w:cs="Arial"/>
          <w:sz w:val="18"/>
          <w:szCs w:val="18"/>
        </w:rPr>
        <w:t>FiCs</w:t>
      </w:r>
      <w:proofErr w:type="spellEnd"/>
      <w:r w:rsidRPr="00E16D65">
        <w:rPr>
          <w:rFonts w:ascii="Arial" w:hAnsi="Arial" w:cs="Arial"/>
          <w:sz w:val="18"/>
          <w:szCs w:val="18"/>
        </w:rPr>
        <w:t>).</w:t>
      </w:r>
    </w:p>
    <w:p w14:paraId="33809D4D"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Personnel;</w:t>
      </w:r>
    </w:p>
    <w:p w14:paraId="681F53B5"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Organisation;</w:t>
      </w:r>
    </w:p>
    <w:p w14:paraId="14DB4490"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Collective training;</w:t>
      </w:r>
    </w:p>
    <w:p w14:paraId="3AE1FAD1"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Facilities;</w:t>
      </w:r>
    </w:p>
    <w:p w14:paraId="0A5FE7BD"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Supplies</w:t>
      </w:r>
      <w:proofErr w:type="gramStart"/>
      <w:r w:rsidRPr="00E16D65">
        <w:rPr>
          <w:rFonts w:ascii="Arial" w:hAnsi="Arial" w:cs="Arial"/>
          <w:sz w:val="18"/>
          <w:szCs w:val="18"/>
        </w:rPr>
        <w:t>;</w:t>
      </w:r>
      <w:proofErr w:type="gramEnd"/>
    </w:p>
    <w:p w14:paraId="1C49FFE6"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Major systems;</w:t>
      </w:r>
    </w:p>
    <w:p w14:paraId="5DEAE3E8" w14:textId="77777777" w:rsidR="0084005A" w:rsidRPr="00E16D65" w:rsidRDefault="0084005A" w:rsidP="00C15DBF">
      <w:pPr>
        <w:pStyle w:val="EndnoteText"/>
        <w:spacing w:after="120"/>
        <w:ind w:left="720"/>
        <w:rPr>
          <w:rFonts w:ascii="Arial" w:hAnsi="Arial" w:cs="Arial"/>
          <w:sz w:val="18"/>
          <w:szCs w:val="18"/>
        </w:rPr>
      </w:pPr>
      <w:r w:rsidRPr="00E16D65">
        <w:rPr>
          <w:rFonts w:ascii="Arial" w:hAnsi="Arial" w:cs="Arial"/>
          <w:sz w:val="18"/>
          <w:szCs w:val="18"/>
        </w:rPr>
        <w:t>Support, and</w:t>
      </w:r>
    </w:p>
    <w:p w14:paraId="173634D1" w14:textId="77777777" w:rsidR="0084005A" w:rsidRPr="00B1624F" w:rsidRDefault="0084005A" w:rsidP="00C15DBF">
      <w:pPr>
        <w:pStyle w:val="EndnoteText"/>
        <w:spacing w:after="120"/>
        <w:ind w:left="720"/>
        <w:rPr>
          <w:rFonts w:ascii="Arial" w:hAnsi="Arial" w:cs="Arial"/>
          <w:sz w:val="18"/>
          <w:szCs w:val="18"/>
        </w:rPr>
      </w:pPr>
      <w:proofErr w:type="gramStart"/>
      <w:r w:rsidRPr="00E16D65">
        <w:rPr>
          <w:rFonts w:ascii="Arial" w:hAnsi="Arial" w:cs="Arial"/>
          <w:sz w:val="18"/>
          <w:szCs w:val="18"/>
        </w:rPr>
        <w:t>Command and management.</w:t>
      </w:r>
      <w:proofErr w:type="gramEnd"/>
    </w:p>
    <w:p w14:paraId="105CFCF8" w14:textId="3DC77BA5" w:rsidR="0084005A" w:rsidRPr="007268EE" w:rsidRDefault="0084005A" w:rsidP="0084005A">
      <w:pPr>
        <w:pStyle w:val="EndnoteText"/>
        <w:numPr>
          <w:ilvl w:val="0"/>
          <w:numId w:val="37"/>
        </w:numPr>
        <w:spacing w:after="120"/>
        <w:rPr>
          <w:rFonts w:ascii="Arial" w:hAnsi="Arial" w:cs="Arial"/>
          <w:sz w:val="18"/>
          <w:szCs w:val="18"/>
          <w:lang w:val="en-US"/>
        </w:rPr>
      </w:pPr>
      <w:r w:rsidRPr="00E16D65">
        <w:rPr>
          <w:rStyle w:val="EndnoteReference"/>
          <w:rFonts w:ascii="Arial" w:hAnsi="Arial" w:cs="Arial"/>
          <w:sz w:val="18"/>
          <w:szCs w:val="18"/>
        </w:rPr>
        <w:footnoteRef/>
      </w:r>
      <w:r w:rsidRPr="007268EE">
        <w:rPr>
          <w:rFonts w:ascii="Arial" w:hAnsi="Arial" w:cs="Arial"/>
          <w:sz w:val="18"/>
          <w:szCs w:val="18"/>
        </w:rPr>
        <w:t xml:space="preserve"> </w:t>
      </w:r>
      <w:r w:rsidRPr="007268EE">
        <w:rPr>
          <w:rFonts w:ascii="Arial" w:hAnsi="Arial" w:cs="Arial"/>
          <w:sz w:val="18"/>
          <w:szCs w:val="18"/>
        </w:rPr>
        <w:tab/>
        <w:t xml:space="preserve">For example, see Australian National Audit Office [Internet]. ‘Performance </w:t>
      </w:r>
      <w:r w:rsidRPr="007268EE">
        <w:rPr>
          <w:rFonts w:ascii="Arial" w:hAnsi="Arial" w:cs="Arial"/>
          <w:bCs/>
          <w:sz w:val="18"/>
          <w:szCs w:val="18"/>
        </w:rPr>
        <w:t xml:space="preserve">Audit Report No. 34 1996-97: Australian Defence Force Health Services’, 1997, 27 May, [cited 2019, 21 Mar]. </w:t>
      </w:r>
      <w:r w:rsidRPr="007268EE">
        <w:rPr>
          <w:rFonts w:ascii="Arial" w:hAnsi="Arial" w:cs="Arial"/>
          <w:sz w:val="18"/>
          <w:szCs w:val="18"/>
          <w:lang w:val="en"/>
        </w:rPr>
        <w:t>Available at:</w:t>
      </w:r>
      <w:r w:rsidR="007268EE">
        <w:rPr>
          <w:rFonts w:ascii="Arial" w:hAnsi="Arial" w:cs="Arial"/>
          <w:sz w:val="18"/>
          <w:szCs w:val="18"/>
          <w:lang w:val="en"/>
        </w:rPr>
        <w:t xml:space="preserve"> </w:t>
      </w:r>
      <w:hyperlink r:id="rId11" w:history="1">
        <w:r w:rsidRPr="007268EE">
          <w:rPr>
            <w:rStyle w:val="Hyperlink"/>
            <w:rFonts w:ascii="Arial" w:hAnsi="Arial" w:cs="Arial"/>
            <w:sz w:val="18"/>
            <w:szCs w:val="18"/>
            <w:lang w:val="en-US"/>
          </w:rPr>
          <w:t>https://www.anao.gov.au/sites/default/files/ANAO_Report_1996-97_34.pdf</w:t>
        </w:r>
      </w:hyperlink>
      <w:r w:rsidRPr="007268EE">
        <w:rPr>
          <w:rFonts w:ascii="Arial" w:hAnsi="Arial" w:cs="Arial"/>
          <w:sz w:val="18"/>
          <w:szCs w:val="18"/>
          <w:lang w:val="en-US"/>
        </w:rPr>
        <w:t>.</w:t>
      </w:r>
    </w:p>
    <w:p w14:paraId="5A6162F9" w14:textId="77777777" w:rsidR="0084005A" w:rsidRDefault="0084005A" w:rsidP="00DE1A30">
      <w:pPr>
        <w:pStyle w:val="EndnoteText"/>
        <w:spacing w:after="120"/>
        <w:ind w:left="720"/>
        <w:rPr>
          <w:rFonts w:ascii="Arial" w:hAnsi="Arial" w:cs="Arial"/>
          <w:sz w:val="18"/>
          <w:szCs w:val="18"/>
          <w:lang w:val="en-US"/>
        </w:rPr>
      </w:pPr>
      <w:r>
        <w:rPr>
          <w:rFonts w:ascii="Arial" w:hAnsi="Arial" w:cs="Arial"/>
          <w:sz w:val="18"/>
          <w:szCs w:val="18"/>
          <w:lang w:val="en-US"/>
        </w:rPr>
        <w:t xml:space="preserve">See also Stevens, JP. ‘Review of the </w:t>
      </w:r>
      <w:proofErr w:type="spellStart"/>
      <w:r>
        <w:rPr>
          <w:rFonts w:ascii="Arial" w:hAnsi="Arial" w:cs="Arial"/>
          <w:sz w:val="18"/>
          <w:szCs w:val="18"/>
          <w:lang w:val="en-US"/>
        </w:rPr>
        <w:t>Defence</w:t>
      </w:r>
      <w:proofErr w:type="spellEnd"/>
      <w:r>
        <w:rPr>
          <w:rFonts w:ascii="Arial" w:hAnsi="Arial" w:cs="Arial"/>
          <w:sz w:val="18"/>
          <w:szCs w:val="18"/>
          <w:lang w:val="en-US"/>
        </w:rPr>
        <w:t xml:space="preserve"> Health Service 2004’, </w:t>
      </w:r>
      <w:proofErr w:type="spellStart"/>
      <w:r>
        <w:rPr>
          <w:rFonts w:ascii="Arial" w:hAnsi="Arial" w:cs="Arial"/>
          <w:sz w:val="18"/>
          <w:szCs w:val="18"/>
          <w:lang w:val="en-US"/>
        </w:rPr>
        <w:t>Defence</w:t>
      </w:r>
      <w:proofErr w:type="spellEnd"/>
      <w:r>
        <w:rPr>
          <w:rFonts w:ascii="Arial" w:hAnsi="Arial" w:cs="Arial"/>
          <w:sz w:val="18"/>
          <w:szCs w:val="18"/>
          <w:lang w:val="en-US"/>
        </w:rPr>
        <w:t xml:space="preserve"> Personnel Executive file DHR 04/2004 2003 60902/2 dated 16 Apr 04 (copy held by author).</w:t>
      </w:r>
    </w:p>
    <w:p w14:paraId="651EE317" w14:textId="77777777" w:rsidR="0084005A" w:rsidRPr="003F0F1A" w:rsidRDefault="0084005A" w:rsidP="00DE1A30">
      <w:pPr>
        <w:pStyle w:val="EndnoteText"/>
        <w:spacing w:after="120"/>
        <w:ind w:left="720"/>
        <w:rPr>
          <w:rFonts w:ascii="Arial" w:hAnsi="Arial" w:cs="Arial"/>
          <w:sz w:val="18"/>
          <w:szCs w:val="18"/>
        </w:rPr>
      </w:pPr>
      <w:r>
        <w:rPr>
          <w:rFonts w:ascii="Arial" w:hAnsi="Arial" w:cs="Arial"/>
          <w:sz w:val="18"/>
          <w:szCs w:val="18"/>
          <w:lang w:val="en-US"/>
        </w:rPr>
        <w:t xml:space="preserve">See also Cogent Business Solutions Pty Ltd. Conduct of a study into health care costs in the </w:t>
      </w:r>
      <w:proofErr w:type="spellStart"/>
      <w:r>
        <w:rPr>
          <w:rFonts w:ascii="Arial" w:hAnsi="Arial" w:cs="Arial"/>
          <w:sz w:val="18"/>
          <w:szCs w:val="18"/>
          <w:lang w:val="en-US"/>
        </w:rPr>
        <w:t>Defence</w:t>
      </w:r>
      <w:proofErr w:type="spellEnd"/>
      <w:r>
        <w:rPr>
          <w:rFonts w:ascii="Arial" w:hAnsi="Arial" w:cs="Arial"/>
          <w:sz w:val="18"/>
          <w:szCs w:val="18"/>
          <w:lang w:val="en-US"/>
        </w:rPr>
        <w:t xml:space="preserve"> Health Service: April 2006 (copy held by author).</w:t>
      </w:r>
    </w:p>
    <w:p w14:paraId="6DA8C99B" w14:textId="1E6A2446" w:rsidR="0084005A" w:rsidRPr="00DE1A30" w:rsidRDefault="0084005A" w:rsidP="0084005A">
      <w:pPr>
        <w:pStyle w:val="EndnoteText"/>
        <w:numPr>
          <w:ilvl w:val="0"/>
          <w:numId w:val="37"/>
        </w:numPr>
        <w:spacing w:after="120"/>
        <w:rPr>
          <w:rFonts w:ascii="Arial" w:hAnsi="Arial" w:cs="Arial"/>
          <w:sz w:val="18"/>
          <w:szCs w:val="18"/>
          <w:lang w:val="en-US"/>
        </w:rPr>
      </w:pPr>
      <w:r>
        <w:rPr>
          <w:rStyle w:val="EndnoteReference"/>
        </w:rPr>
        <w:footnoteRef/>
      </w:r>
      <w:r>
        <w:t xml:space="preserve"> </w:t>
      </w:r>
      <w:r w:rsidRPr="00DE1A30">
        <w:rPr>
          <w:lang w:val="en-US"/>
        </w:rPr>
        <w:tab/>
      </w:r>
      <w:r w:rsidRPr="00DE1A30">
        <w:rPr>
          <w:rFonts w:ascii="Arial" w:hAnsi="Arial" w:cs="Arial"/>
          <w:sz w:val="18"/>
          <w:szCs w:val="18"/>
          <w:lang w:val="en-US"/>
        </w:rPr>
        <w:t xml:space="preserve">For example, see Sydney Morning Herald [Internet]. </w:t>
      </w:r>
      <w:proofErr w:type="spellStart"/>
      <w:r w:rsidRPr="00DE1A30">
        <w:rPr>
          <w:rFonts w:ascii="Arial" w:hAnsi="Arial" w:cs="Arial"/>
          <w:sz w:val="18"/>
          <w:szCs w:val="18"/>
          <w:lang w:val="en-US"/>
        </w:rPr>
        <w:t>Besser</w:t>
      </w:r>
      <w:proofErr w:type="spellEnd"/>
      <w:r w:rsidRPr="00DE1A30">
        <w:rPr>
          <w:rFonts w:ascii="Arial" w:hAnsi="Arial" w:cs="Arial"/>
          <w:sz w:val="18"/>
          <w:szCs w:val="18"/>
          <w:lang w:val="en-US"/>
        </w:rPr>
        <w:t>, L, ‘</w:t>
      </w:r>
      <w:r w:rsidRPr="00DE1A30">
        <w:rPr>
          <w:rFonts w:ascii="Arial" w:hAnsi="Arial" w:cs="Arial"/>
          <w:color w:val="232323"/>
          <w:sz w:val="18"/>
          <w:szCs w:val="18"/>
          <w:lang w:val="en"/>
        </w:rPr>
        <w:t>Breast jobs, tummy tucks in the deal’, 2010, 10 Mar [cited 2019, 21 Mar]. Available from:</w:t>
      </w:r>
      <w:r w:rsidR="00DE1A30">
        <w:rPr>
          <w:rFonts w:ascii="Arial" w:hAnsi="Arial" w:cs="Arial"/>
          <w:color w:val="232323"/>
          <w:sz w:val="18"/>
          <w:szCs w:val="18"/>
          <w:lang w:val="en"/>
        </w:rPr>
        <w:t xml:space="preserve"> </w:t>
      </w:r>
      <w:hyperlink r:id="rId12" w:history="1">
        <w:r w:rsidRPr="00DE1A30">
          <w:rPr>
            <w:rStyle w:val="Hyperlink"/>
            <w:rFonts w:ascii="Arial" w:hAnsi="Arial" w:cs="Arial"/>
            <w:sz w:val="18"/>
            <w:szCs w:val="18"/>
            <w:lang w:val="en-US"/>
          </w:rPr>
          <w:t>https://www.smh.com.au/national/breast-jobs-tummy-tucks-in-the-deal-20100309-pvub.html</w:t>
        </w:r>
      </w:hyperlink>
      <w:r w:rsidRPr="00DE1A30">
        <w:rPr>
          <w:rFonts w:ascii="Arial" w:hAnsi="Arial" w:cs="Arial"/>
          <w:sz w:val="18"/>
          <w:szCs w:val="18"/>
          <w:lang w:val="en-US"/>
        </w:rPr>
        <w:t>.</w:t>
      </w:r>
    </w:p>
    <w:p w14:paraId="7F4B346B" w14:textId="77777777" w:rsidR="0084005A" w:rsidRPr="00883074" w:rsidRDefault="0084005A" w:rsidP="00DE1A30">
      <w:pPr>
        <w:pStyle w:val="EndnoteText"/>
        <w:spacing w:after="120"/>
        <w:ind w:left="720"/>
        <w:rPr>
          <w:rFonts w:ascii="Arial" w:hAnsi="Arial" w:cs="Arial"/>
          <w:sz w:val="18"/>
          <w:szCs w:val="18"/>
          <w:lang w:val="en-US"/>
        </w:rPr>
      </w:pPr>
      <w:r>
        <w:rPr>
          <w:rFonts w:ascii="Arial" w:hAnsi="Arial" w:cs="Arial"/>
          <w:sz w:val="18"/>
          <w:szCs w:val="18"/>
          <w:lang w:val="en-US"/>
        </w:rPr>
        <w:t xml:space="preserve">This paper will describe the extent to which this and similar articles miss the point, regarding the extent to which the cost of (for example, elective cosmetic surgery and fertility treatment per this article), are overwhelmed by the costs pertaining to </w:t>
      </w:r>
      <w:r w:rsidRPr="00883074">
        <w:rPr>
          <w:rFonts w:ascii="Arial" w:hAnsi="Arial" w:cs="Arial"/>
          <w:i/>
          <w:sz w:val="18"/>
          <w:szCs w:val="18"/>
          <w:lang w:val="en-US"/>
        </w:rPr>
        <w:t>preventable</w:t>
      </w:r>
      <w:r>
        <w:rPr>
          <w:rFonts w:ascii="Arial" w:hAnsi="Arial" w:cs="Arial"/>
          <w:sz w:val="18"/>
          <w:szCs w:val="18"/>
          <w:lang w:val="en-US"/>
        </w:rPr>
        <w:t xml:space="preserve"> ADF workplace illness and injury.</w:t>
      </w:r>
    </w:p>
    <w:p w14:paraId="06D7C9DC" w14:textId="2863C934" w:rsidR="0084005A" w:rsidRPr="00DE1A30" w:rsidRDefault="0084005A" w:rsidP="0084005A">
      <w:pPr>
        <w:pStyle w:val="EndnoteText"/>
        <w:numPr>
          <w:ilvl w:val="0"/>
          <w:numId w:val="37"/>
        </w:numPr>
        <w:spacing w:after="120"/>
        <w:rPr>
          <w:rFonts w:ascii="Arial" w:hAnsi="Arial" w:cs="Arial"/>
          <w:sz w:val="18"/>
          <w:szCs w:val="18"/>
        </w:rPr>
      </w:pPr>
      <w:r w:rsidRPr="00883074">
        <w:rPr>
          <w:rStyle w:val="EndnoteReference"/>
          <w:rFonts w:ascii="Arial" w:hAnsi="Arial" w:cs="Arial"/>
          <w:sz w:val="18"/>
          <w:szCs w:val="18"/>
        </w:rPr>
        <w:lastRenderedPageBreak/>
        <w:footnoteRef/>
      </w:r>
      <w:r w:rsidRPr="00DE1A30">
        <w:rPr>
          <w:rFonts w:ascii="Arial" w:hAnsi="Arial" w:cs="Arial"/>
          <w:sz w:val="18"/>
          <w:szCs w:val="18"/>
        </w:rPr>
        <w:t xml:space="preserve"> </w:t>
      </w:r>
      <w:r w:rsidRPr="00DE1A30">
        <w:rPr>
          <w:rFonts w:ascii="Arial" w:hAnsi="Arial" w:cs="Arial"/>
          <w:sz w:val="18"/>
          <w:szCs w:val="18"/>
        </w:rPr>
        <w:tab/>
        <w:t xml:space="preserve">See Department of Defence [Internet]. ‘Joint Health Command’, [cited 2019, 21 Mar]. </w:t>
      </w:r>
      <w:r w:rsidRPr="00DE1A30">
        <w:rPr>
          <w:rFonts w:ascii="Arial" w:hAnsi="Arial" w:cs="Arial"/>
          <w:sz w:val="18"/>
          <w:szCs w:val="18"/>
          <w:lang w:val="en"/>
        </w:rPr>
        <w:t>Available at:</w:t>
      </w:r>
      <w:r w:rsidR="00DE1A30">
        <w:rPr>
          <w:rFonts w:ascii="Arial" w:hAnsi="Arial" w:cs="Arial"/>
          <w:sz w:val="18"/>
          <w:szCs w:val="18"/>
          <w:lang w:val="en"/>
        </w:rPr>
        <w:t xml:space="preserve"> </w:t>
      </w:r>
      <w:hyperlink r:id="rId13" w:history="1">
        <w:r w:rsidRPr="00DE1A30">
          <w:rPr>
            <w:rStyle w:val="Hyperlink"/>
            <w:rFonts w:ascii="Arial" w:hAnsi="Arial" w:cs="Arial"/>
            <w:sz w:val="18"/>
            <w:szCs w:val="18"/>
          </w:rPr>
          <w:t>http://www.defence.gov.au/Health</w:t>
        </w:r>
      </w:hyperlink>
      <w:r w:rsidRPr="00DE1A30">
        <w:rPr>
          <w:rFonts w:ascii="Arial" w:hAnsi="Arial" w:cs="Arial"/>
          <w:sz w:val="18"/>
          <w:szCs w:val="18"/>
        </w:rPr>
        <w:t>.</w:t>
      </w:r>
    </w:p>
    <w:p w14:paraId="69C72C1F" w14:textId="7936C084" w:rsidR="0084005A" w:rsidRPr="0084005A" w:rsidRDefault="0084005A" w:rsidP="002844C7">
      <w:pPr>
        <w:pStyle w:val="EndnoteText"/>
        <w:ind w:left="720"/>
        <w:rPr>
          <w:sz w:val="18"/>
          <w:szCs w:val="18"/>
        </w:rPr>
      </w:pPr>
      <w:r w:rsidRPr="00E16D65">
        <w:rPr>
          <w:rFonts w:ascii="Arial" w:hAnsi="Arial" w:cs="Arial"/>
          <w:sz w:val="18"/>
          <w:szCs w:val="18"/>
        </w:rPr>
        <w:t xml:space="preserve">See also </w:t>
      </w:r>
      <w:proofErr w:type="spellStart"/>
      <w:r w:rsidRPr="00E16D65">
        <w:rPr>
          <w:rFonts w:ascii="Arial" w:hAnsi="Arial" w:cs="Arial"/>
          <w:sz w:val="18"/>
          <w:szCs w:val="18"/>
        </w:rPr>
        <w:t>Bupa</w:t>
      </w:r>
      <w:proofErr w:type="spellEnd"/>
      <w:r w:rsidRPr="00E16D65">
        <w:rPr>
          <w:rFonts w:ascii="Arial" w:hAnsi="Arial" w:cs="Arial"/>
          <w:sz w:val="18"/>
          <w:szCs w:val="18"/>
        </w:rPr>
        <w:t xml:space="preserve"> Health Services</w:t>
      </w:r>
      <w:r>
        <w:rPr>
          <w:rFonts w:ascii="Arial" w:hAnsi="Arial" w:cs="Arial"/>
          <w:sz w:val="18"/>
          <w:szCs w:val="18"/>
        </w:rPr>
        <w:t xml:space="preserve"> [Internet]. </w:t>
      </w:r>
      <w:r w:rsidRPr="00E16D65">
        <w:rPr>
          <w:rFonts w:ascii="Arial" w:hAnsi="Arial" w:cs="Arial"/>
          <w:sz w:val="18"/>
          <w:szCs w:val="18"/>
        </w:rPr>
        <w:t>‘</w:t>
      </w:r>
      <w:r w:rsidRPr="00E16D65">
        <w:rPr>
          <w:rFonts w:ascii="Arial" w:hAnsi="Arial" w:cs="Arial"/>
          <w:color w:val="333333"/>
          <w:sz w:val="18"/>
          <w:szCs w:val="18"/>
          <w:lang w:val="en"/>
        </w:rPr>
        <w:t xml:space="preserve">ADF Health Services Contract: </w:t>
      </w:r>
      <w:r w:rsidRPr="00E16D65">
        <w:rPr>
          <w:rFonts w:ascii="Arial" w:hAnsi="Arial" w:cs="Arial"/>
          <w:sz w:val="18"/>
          <w:szCs w:val="18"/>
          <w:lang w:val="en"/>
        </w:rPr>
        <w:t>fit for life, fit for work, fit to fight</w:t>
      </w:r>
      <w:r w:rsidRPr="00E16D65">
        <w:rPr>
          <w:rFonts w:ascii="Arial" w:hAnsi="Arial" w:cs="Arial"/>
          <w:sz w:val="18"/>
          <w:szCs w:val="18"/>
        </w:rPr>
        <w:t>’</w:t>
      </w:r>
      <w:r>
        <w:rPr>
          <w:rFonts w:ascii="Arial" w:hAnsi="Arial" w:cs="Arial"/>
          <w:sz w:val="18"/>
          <w:szCs w:val="18"/>
        </w:rPr>
        <w:t xml:space="preserve">, [cited 2019, 21 Mar]. </w:t>
      </w:r>
      <w:r w:rsidRPr="00E16D65">
        <w:rPr>
          <w:rFonts w:ascii="Arial" w:hAnsi="Arial" w:cs="Arial"/>
          <w:sz w:val="18"/>
          <w:szCs w:val="18"/>
          <w:lang w:val="en"/>
        </w:rPr>
        <w:t>Available at:</w:t>
      </w:r>
      <w:r w:rsidR="002844C7">
        <w:rPr>
          <w:rFonts w:ascii="Arial" w:hAnsi="Arial" w:cs="Arial"/>
          <w:sz w:val="18"/>
          <w:szCs w:val="18"/>
          <w:lang w:val="en"/>
        </w:rPr>
        <w:t xml:space="preserve"> </w:t>
      </w:r>
      <w:hyperlink r:id="rId14" w:history="1">
        <w:r w:rsidRPr="0084005A">
          <w:rPr>
            <w:rStyle w:val="Hyperlink"/>
            <w:sz w:val="18"/>
            <w:szCs w:val="18"/>
          </w:rPr>
          <w:t>https://www.bupa.com.au/campaigns/health%20insurance/adf-hsc</w:t>
        </w:r>
      </w:hyperlink>
      <w:r w:rsidRPr="0084005A">
        <w:rPr>
          <w:sz w:val="18"/>
          <w:szCs w:val="18"/>
        </w:rPr>
        <w:t>.</w:t>
      </w:r>
    </w:p>
    <w:p w14:paraId="18F48B07" w14:textId="77777777" w:rsidR="0084005A" w:rsidRPr="0084005A" w:rsidRDefault="0084005A" w:rsidP="002844C7">
      <w:pPr>
        <w:pStyle w:val="ListParagraph"/>
        <w:spacing w:after="120"/>
        <w:rPr>
          <w:sz w:val="18"/>
          <w:szCs w:val="18"/>
        </w:rPr>
      </w:pPr>
      <w:r w:rsidRPr="0084005A">
        <w:rPr>
          <w:sz w:val="18"/>
          <w:szCs w:val="18"/>
        </w:rPr>
        <w:t xml:space="preserve">It should be noted that neither of these websites specifically refer to either Joint Health Command (JHC) or </w:t>
      </w:r>
      <w:proofErr w:type="spellStart"/>
      <w:r w:rsidRPr="0084005A">
        <w:rPr>
          <w:sz w:val="18"/>
          <w:szCs w:val="18"/>
        </w:rPr>
        <w:t>Bupa</w:t>
      </w:r>
      <w:proofErr w:type="spellEnd"/>
      <w:r w:rsidRPr="0084005A">
        <w:rPr>
          <w:sz w:val="18"/>
          <w:szCs w:val="18"/>
        </w:rPr>
        <w:t xml:space="preserve"> (JHC’s garrison health contractor) actually facilitating Navy (or indeed ADF) operational capability, or facilitating the eventual transition of ADF members to the civilian community.</w:t>
      </w:r>
    </w:p>
    <w:p w14:paraId="78863A98" w14:textId="77777777" w:rsidR="0084005A" w:rsidRPr="00503F69" w:rsidRDefault="0084005A" w:rsidP="0084005A">
      <w:pPr>
        <w:pStyle w:val="EndnoteText"/>
        <w:numPr>
          <w:ilvl w:val="0"/>
          <w:numId w:val="37"/>
        </w:numPr>
        <w:spacing w:after="120"/>
        <w:rPr>
          <w:rFonts w:ascii="Arial" w:hAnsi="Arial" w:cs="Arial"/>
          <w:sz w:val="18"/>
          <w:szCs w:val="18"/>
          <w:lang w:val="en-US"/>
        </w:rPr>
      </w:pPr>
      <w:r w:rsidRPr="00503F69">
        <w:rPr>
          <w:rStyle w:val="EndnoteReference"/>
          <w:rFonts w:ascii="Arial" w:hAnsi="Arial" w:cs="Arial"/>
          <w:sz w:val="18"/>
          <w:szCs w:val="18"/>
        </w:rPr>
        <w:footnoteRef/>
      </w:r>
      <w:r w:rsidRPr="00503F69">
        <w:rPr>
          <w:rFonts w:ascii="Arial" w:hAnsi="Arial" w:cs="Arial"/>
          <w:sz w:val="18"/>
          <w:szCs w:val="18"/>
        </w:rPr>
        <w:t xml:space="preserve"> </w:t>
      </w:r>
      <w:r>
        <w:rPr>
          <w:rFonts w:ascii="Arial" w:hAnsi="Arial" w:cs="Arial"/>
          <w:sz w:val="18"/>
          <w:szCs w:val="18"/>
        </w:rPr>
        <w:tab/>
        <w:t>This paper is written to reflect the medical, dental and mental health of Navy personnel as being within its remit. While their importance with respect to operational capability is acknowledged, physical suitability in the absence of a medical diagnosis is a non-medical Command issue, while spiritual suitability is likewise a non-medical chaplaincy issue.</w:t>
      </w:r>
    </w:p>
    <w:p w14:paraId="47435153" w14:textId="416137F8"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Department of Defence [Internet]. Australian Defence Doctrine Publication–D (ADDP–D)—</w:t>
      </w:r>
      <w:r w:rsidRPr="002844C7">
        <w:rPr>
          <w:rFonts w:ascii="Arial" w:hAnsi="Arial" w:cs="Arial"/>
          <w:i/>
          <w:iCs/>
          <w:sz w:val="18"/>
          <w:szCs w:val="18"/>
        </w:rPr>
        <w:t>Foundations of Australian Military Doctrine</w:t>
      </w:r>
      <w:r w:rsidRPr="002844C7">
        <w:rPr>
          <w:rFonts w:ascii="Arial" w:hAnsi="Arial" w:cs="Arial"/>
          <w:iCs/>
          <w:sz w:val="18"/>
          <w:szCs w:val="18"/>
        </w:rPr>
        <w:t>, 3</w:t>
      </w:r>
      <w:r w:rsidRPr="002844C7">
        <w:rPr>
          <w:rFonts w:ascii="Arial" w:hAnsi="Arial" w:cs="Arial"/>
          <w:iCs/>
          <w:sz w:val="18"/>
          <w:szCs w:val="18"/>
          <w:vertAlign w:val="superscript"/>
        </w:rPr>
        <w:t>rd</w:t>
      </w:r>
      <w:r w:rsidRPr="002844C7">
        <w:rPr>
          <w:rFonts w:ascii="Arial" w:hAnsi="Arial" w:cs="Arial"/>
          <w:iCs/>
          <w:sz w:val="18"/>
          <w:szCs w:val="18"/>
        </w:rPr>
        <w:t xml:space="preserve"> edition, 2012, p. 1-1,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15" w:history="1">
        <w:r w:rsidRPr="002844C7">
          <w:rPr>
            <w:rStyle w:val="Hyperlink"/>
            <w:rFonts w:ascii="Arial" w:hAnsi="Arial" w:cs="Arial"/>
            <w:sz w:val="18"/>
            <w:szCs w:val="18"/>
          </w:rPr>
          <w:t>http://www.defence.gov.au/adfwc/Documents/DoctrineLibrary/ADDP/ADDP-D-FoundationsofAustralianMilitaryDoctrine.pdf</w:t>
        </w:r>
      </w:hyperlink>
      <w:r w:rsidRPr="002844C7">
        <w:rPr>
          <w:rFonts w:ascii="Arial" w:hAnsi="Arial" w:cs="Arial"/>
          <w:sz w:val="18"/>
          <w:szCs w:val="18"/>
        </w:rPr>
        <w:t>.</w:t>
      </w:r>
    </w:p>
    <w:p w14:paraId="4B9D8BE6" w14:textId="44303201"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Department of Defence [Internet]. Australian Defence Doctrine Publication–D (ADDP–D)—</w:t>
      </w:r>
      <w:r w:rsidRPr="002844C7">
        <w:rPr>
          <w:rFonts w:ascii="Arial" w:hAnsi="Arial" w:cs="Arial"/>
          <w:i/>
          <w:iCs/>
          <w:sz w:val="18"/>
          <w:szCs w:val="18"/>
        </w:rPr>
        <w:t>Foundations of Australian Military Doctrine</w:t>
      </w:r>
      <w:r w:rsidRPr="002844C7">
        <w:rPr>
          <w:rFonts w:ascii="Arial" w:hAnsi="Arial" w:cs="Arial"/>
          <w:iCs/>
          <w:sz w:val="18"/>
          <w:szCs w:val="18"/>
        </w:rPr>
        <w:t>, 3</w:t>
      </w:r>
      <w:r w:rsidRPr="002844C7">
        <w:rPr>
          <w:rFonts w:ascii="Arial" w:hAnsi="Arial" w:cs="Arial"/>
          <w:iCs/>
          <w:sz w:val="18"/>
          <w:szCs w:val="18"/>
          <w:vertAlign w:val="superscript"/>
        </w:rPr>
        <w:t>rd</w:t>
      </w:r>
      <w:r w:rsidRPr="002844C7">
        <w:rPr>
          <w:rFonts w:ascii="Arial" w:hAnsi="Arial" w:cs="Arial"/>
          <w:iCs/>
          <w:sz w:val="18"/>
          <w:szCs w:val="18"/>
        </w:rPr>
        <w:t xml:space="preserve"> edition, 2012, p. 3-2,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16" w:history="1">
        <w:r w:rsidRPr="002844C7">
          <w:rPr>
            <w:rStyle w:val="Hyperlink"/>
            <w:rFonts w:ascii="Arial" w:hAnsi="Arial" w:cs="Arial"/>
            <w:sz w:val="18"/>
            <w:szCs w:val="18"/>
          </w:rPr>
          <w:t>http://www.defence.gov.au/adfwc/Documents/DoctrineLibrary/ADDP/ADDP-D-FoundationsofAustr</w:t>
        </w:r>
        <w:r w:rsidRPr="002844C7">
          <w:rPr>
            <w:rStyle w:val="Hyperlink"/>
            <w:rFonts w:ascii="Arial" w:hAnsi="Arial" w:cs="Arial"/>
            <w:sz w:val="18"/>
            <w:szCs w:val="18"/>
          </w:rPr>
          <w:t>a</w:t>
        </w:r>
        <w:r w:rsidRPr="002844C7">
          <w:rPr>
            <w:rStyle w:val="Hyperlink"/>
            <w:rFonts w:ascii="Arial" w:hAnsi="Arial" w:cs="Arial"/>
            <w:sz w:val="18"/>
            <w:szCs w:val="18"/>
          </w:rPr>
          <w:t>lianMilitaryDoctrine.pdf</w:t>
        </w:r>
      </w:hyperlink>
      <w:r w:rsidRPr="002844C7">
        <w:rPr>
          <w:rFonts w:ascii="Arial" w:hAnsi="Arial" w:cs="Arial"/>
          <w:sz w:val="18"/>
          <w:szCs w:val="18"/>
        </w:rPr>
        <w:t>.</w:t>
      </w:r>
    </w:p>
    <w:p w14:paraId="6697ADDC" w14:textId="6B859DA2"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 xml:space="preserve">See Department of Defence [Internet]. ‘2016 Defence White Paper’,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17" w:history="1">
        <w:r w:rsidRPr="002844C7">
          <w:rPr>
            <w:rStyle w:val="Hyperlink"/>
            <w:rFonts w:ascii="Arial" w:hAnsi="Arial" w:cs="Arial"/>
            <w:sz w:val="18"/>
            <w:szCs w:val="18"/>
          </w:rPr>
          <w:t>http://www.defence.gov.au/WhitePaper/Docs/2016-Defence-White-Paper.pdf</w:t>
        </w:r>
      </w:hyperlink>
      <w:r w:rsidRPr="002844C7">
        <w:rPr>
          <w:rFonts w:ascii="Arial" w:hAnsi="Arial" w:cs="Arial"/>
          <w:sz w:val="18"/>
          <w:szCs w:val="18"/>
        </w:rPr>
        <w:t>.</w:t>
      </w:r>
    </w:p>
    <w:p w14:paraId="6459B8DA" w14:textId="2F4EF060" w:rsidR="0084005A" w:rsidRPr="00E16D65" w:rsidRDefault="0084005A" w:rsidP="002844C7">
      <w:pPr>
        <w:pStyle w:val="EndnoteText"/>
        <w:ind w:left="720"/>
        <w:rPr>
          <w:rFonts w:ascii="Arial" w:hAnsi="Arial" w:cs="Arial"/>
          <w:sz w:val="18"/>
          <w:szCs w:val="18"/>
        </w:rPr>
      </w:pPr>
      <w:r w:rsidRPr="00E16D65">
        <w:rPr>
          <w:rFonts w:ascii="Arial" w:hAnsi="Arial" w:cs="Arial"/>
          <w:sz w:val="18"/>
          <w:szCs w:val="18"/>
        </w:rPr>
        <w:t>Previous Defence White Papers were released in 2013, 2009, 2000, 1994, 1987 and 1976: see Department of Defence</w:t>
      </w:r>
      <w:r>
        <w:rPr>
          <w:rFonts w:ascii="Arial" w:hAnsi="Arial" w:cs="Arial"/>
          <w:sz w:val="18"/>
          <w:szCs w:val="18"/>
        </w:rPr>
        <w:t xml:space="preserve"> [Internet]. ‘P</w:t>
      </w:r>
      <w:r w:rsidRPr="00E16D65">
        <w:rPr>
          <w:rFonts w:ascii="Arial" w:hAnsi="Arial" w:cs="Arial"/>
          <w:sz w:val="18"/>
          <w:szCs w:val="18"/>
        </w:rPr>
        <w:t>revious White Papers’</w:t>
      </w:r>
      <w:r>
        <w:rPr>
          <w:rFonts w:ascii="Arial" w:hAnsi="Arial" w:cs="Arial"/>
          <w:sz w:val="18"/>
          <w:szCs w:val="18"/>
        </w:rPr>
        <w:t xml:space="preserve">, [cited 2019, 21 Mar]. </w:t>
      </w:r>
      <w:r w:rsidRPr="00E16D65">
        <w:rPr>
          <w:rFonts w:ascii="Arial" w:hAnsi="Arial" w:cs="Arial"/>
          <w:sz w:val="18"/>
          <w:szCs w:val="18"/>
          <w:lang w:val="en"/>
        </w:rPr>
        <w:t>Available at:</w:t>
      </w:r>
      <w:r w:rsidR="002844C7">
        <w:rPr>
          <w:rFonts w:ascii="Arial" w:hAnsi="Arial" w:cs="Arial"/>
          <w:sz w:val="18"/>
          <w:szCs w:val="18"/>
          <w:lang w:val="en"/>
        </w:rPr>
        <w:t xml:space="preserve"> </w:t>
      </w:r>
      <w:hyperlink r:id="rId18" w:history="1">
        <w:r w:rsidRPr="00E16D65">
          <w:rPr>
            <w:rStyle w:val="Hyperlink"/>
            <w:rFonts w:ascii="Arial" w:hAnsi="Arial" w:cs="Arial"/>
            <w:sz w:val="18"/>
            <w:szCs w:val="18"/>
          </w:rPr>
          <w:t>http://www.defence.gov.au/WhitePaper/Links.asp</w:t>
        </w:r>
      </w:hyperlink>
      <w:r w:rsidRPr="00E16D65">
        <w:rPr>
          <w:rFonts w:ascii="Arial" w:hAnsi="Arial" w:cs="Arial"/>
          <w:sz w:val="18"/>
          <w:szCs w:val="18"/>
        </w:rPr>
        <w:t>.</w:t>
      </w:r>
    </w:p>
    <w:p w14:paraId="6115765C" w14:textId="77777777" w:rsidR="0084005A" w:rsidRPr="0084005A" w:rsidRDefault="0084005A" w:rsidP="0084005A">
      <w:pPr>
        <w:pStyle w:val="ListParagraph"/>
        <w:numPr>
          <w:ilvl w:val="0"/>
          <w:numId w:val="37"/>
        </w:numPr>
        <w:autoSpaceDE w:val="0"/>
        <w:autoSpaceDN w:val="0"/>
        <w:adjustRightInd w:val="0"/>
        <w:spacing w:after="120"/>
        <w:rPr>
          <w:sz w:val="18"/>
          <w:szCs w:val="18"/>
        </w:rPr>
      </w:pPr>
      <w:r w:rsidRPr="00E16D65">
        <w:rPr>
          <w:rStyle w:val="EndnoteReference"/>
          <w:sz w:val="18"/>
          <w:szCs w:val="18"/>
        </w:rPr>
        <w:footnoteRef/>
      </w:r>
      <w:r w:rsidRPr="0084005A">
        <w:rPr>
          <w:sz w:val="18"/>
          <w:szCs w:val="18"/>
        </w:rPr>
        <w:t xml:space="preserve"> </w:t>
      </w:r>
      <w:r w:rsidRPr="0084005A">
        <w:rPr>
          <w:sz w:val="18"/>
          <w:szCs w:val="18"/>
        </w:rPr>
        <w:tab/>
        <w:t>ADDP-D pp. 1-2 lists these additional references as follows:</w:t>
      </w:r>
    </w:p>
    <w:p w14:paraId="0F6A883C" w14:textId="77777777" w:rsidR="0084005A" w:rsidRPr="00E16D65" w:rsidRDefault="0084005A" w:rsidP="00C15DBF">
      <w:pPr>
        <w:spacing w:after="120" w:line="240" w:lineRule="auto"/>
        <w:ind w:left="720"/>
        <w:rPr>
          <w:color w:val="000000"/>
          <w:sz w:val="18"/>
          <w:szCs w:val="18"/>
        </w:rPr>
      </w:pPr>
      <w:proofErr w:type="gramStart"/>
      <w:r w:rsidRPr="00E16D65">
        <w:rPr>
          <w:sz w:val="18"/>
          <w:szCs w:val="18"/>
          <w:lang w:eastAsia="en-AU"/>
        </w:rPr>
        <w:t>the</w:t>
      </w:r>
      <w:proofErr w:type="gramEnd"/>
      <w:r w:rsidRPr="00E16D65">
        <w:rPr>
          <w:sz w:val="18"/>
          <w:szCs w:val="18"/>
          <w:lang w:eastAsia="en-AU"/>
        </w:rPr>
        <w:t xml:space="preserve"> </w:t>
      </w:r>
      <w:r w:rsidRPr="00E16D65">
        <w:rPr>
          <w:iCs/>
          <w:sz w:val="18"/>
          <w:szCs w:val="18"/>
          <w:lang w:eastAsia="en-AU"/>
        </w:rPr>
        <w:t>Defence White Paper;</w:t>
      </w:r>
    </w:p>
    <w:p w14:paraId="04F90CFD"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Defence Planning Guidance;</w:t>
      </w:r>
    </w:p>
    <w:p w14:paraId="6173F94F"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CDF Preparedness Directive;</w:t>
      </w:r>
    </w:p>
    <w:p w14:paraId="39303CC4"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Quarterly Strategic Review;</w:t>
      </w:r>
    </w:p>
    <w:p w14:paraId="0A9808B8"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The Strategy Framework;</w:t>
      </w:r>
    </w:p>
    <w:p w14:paraId="05932256"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CDF Planning Directives;</w:t>
      </w:r>
    </w:p>
    <w:p w14:paraId="7898E626" w14:textId="77777777" w:rsidR="0084005A" w:rsidRPr="00E16D65" w:rsidRDefault="0084005A" w:rsidP="00C15DBF">
      <w:pPr>
        <w:spacing w:after="120" w:line="240" w:lineRule="auto"/>
        <w:ind w:left="720"/>
        <w:rPr>
          <w:b/>
          <w:color w:val="000000"/>
          <w:sz w:val="18"/>
          <w:szCs w:val="18"/>
        </w:rPr>
      </w:pPr>
      <w:r w:rsidRPr="00E16D65">
        <w:rPr>
          <w:sz w:val="18"/>
          <w:szCs w:val="18"/>
          <w:lang w:eastAsia="en-AU"/>
        </w:rPr>
        <w:t>Future Concept Papers; and</w:t>
      </w:r>
    </w:p>
    <w:p w14:paraId="1CC246C1" w14:textId="77777777" w:rsidR="0084005A" w:rsidRPr="00E16D65" w:rsidRDefault="0084005A" w:rsidP="00C15DBF">
      <w:pPr>
        <w:spacing w:after="120" w:line="240" w:lineRule="auto"/>
        <w:ind w:left="720"/>
        <w:rPr>
          <w:b/>
          <w:color w:val="000000"/>
          <w:sz w:val="18"/>
          <w:szCs w:val="18"/>
        </w:rPr>
      </w:pPr>
      <w:proofErr w:type="gramStart"/>
      <w:r w:rsidRPr="00E16D65">
        <w:rPr>
          <w:sz w:val="18"/>
          <w:szCs w:val="18"/>
          <w:lang w:eastAsia="en-AU"/>
        </w:rPr>
        <w:t>other</w:t>
      </w:r>
      <w:proofErr w:type="gramEnd"/>
      <w:r w:rsidRPr="00E16D65">
        <w:rPr>
          <w:sz w:val="18"/>
          <w:szCs w:val="18"/>
          <w:lang w:eastAsia="en-AU"/>
        </w:rPr>
        <w:t xml:space="preserve"> extant Defence doctrine, concepts, and publications.</w:t>
      </w:r>
    </w:p>
    <w:p w14:paraId="63DC6279" w14:textId="0619E0E4"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Department of Defence [Internet]. Australian Defence Doctrine Publication–D (ADDP–D)—</w:t>
      </w:r>
      <w:r w:rsidRPr="002844C7">
        <w:rPr>
          <w:rFonts w:ascii="Arial" w:hAnsi="Arial" w:cs="Arial"/>
          <w:i/>
          <w:iCs/>
          <w:sz w:val="18"/>
          <w:szCs w:val="18"/>
        </w:rPr>
        <w:t>Foundations of Australian Military Doctrine</w:t>
      </w:r>
      <w:r w:rsidRPr="002844C7">
        <w:rPr>
          <w:rFonts w:ascii="Arial" w:hAnsi="Arial" w:cs="Arial"/>
          <w:iCs/>
          <w:sz w:val="18"/>
          <w:szCs w:val="18"/>
        </w:rPr>
        <w:t>, 3</w:t>
      </w:r>
      <w:r w:rsidRPr="002844C7">
        <w:rPr>
          <w:rFonts w:ascii="Arial" w:hAnsi="Arial" w:cs="Arial"/>
          <w:iCs/>
          <w:sz w:val="18"/>
          <w:szCs w:val="18"/>
          <w:vertAlign w:val="superscript"/>
        </w:rPr>
        <w:t>rd</w:t>
      </w:r>
      <w:r w:rsidRPr="002844C7">
        <w:rPr>
          <w:rFonts w:ascii="Arial" w:hAnsi="Arial" w:cs="Arial"/>
          <w:iCs/>
          <w:sz w:val="18"/>
          <w:szCs w:val="18"/>
        </w:rPr>
        <w:t xml:space="preserve"> edition, 2012, p. 3-2,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19" w:history="1">
        <w:r w:rsidRPr="002844C7">
          <w:rPr>
            <w:rStyle w:val="Hyperlink"/>
            <w:rFonts w:ascii="Arial" w:hAnsi="Arial" w:cs="Arial"/>
            <w:sz w:val="18"/>
            <w:szCs w:val="18"/>
          </w:rPr>
          <w:t>http://www.defence.gov.au/adfwc/Documents/DoctrineLibrary/ADDP/ADDP-D-FoundationsofAustralianMilitaryDoctrine.pdf</w:t>
        </w:r>
      </w:hyperlink>
      <w:r w:rsidRPr="002844C7">
        <w:rPr>
          <w:rFonts w:ascii="Arial" w:hAnsi="Arial" w:cs="Arial"/>
          <w:sz w:val="18"/>
          <w:szCs w:val="18"/>
        </w:rPr>
        <w:t>.</w:t>
      </w:r>
      <w:r w:rsidRPr="002844C7">
        <w:rPr>
          <w:rFonts w:ascii="Arial" w:hAnsi="Arial" w:cs="Arial"/>
          <w:iCs/>
          <w:sz w:val="18"/>
          <w:szCs w:val="18"/>
        </w:rPr>
        <w:t>.</w:t>
      </w:r>
    </w:p>
    <w:p w14:paraId="4BC365BE" w14:textId="6B831E04"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Department of Defence [Internet]. Australian Defence Doctrine Publication–D (ADDP–D)—</w:t>
      </w:r>
      <w:r w:rsidRPr="002844C7">
        <w:rPr>
          <w:rFonts w:ascii="Arial" w:hAnsi="Arial" w:cs="Arial"/>
          <w:i/>
          <w:iCs/>
          <w:sz w:val="18"/>
          <w:szCs w:val="18"/>
        </w:rPr>
        <w:t>Foundations of Australian Military Doctrine</w:t>
      </w:r>
      <w:r w:rsidRPr="002844C7">
        <w:rPr>
          <w:rFonts w:ascii="Arial" w:hAnsi="Arial" w:cs="Arial"/>
          <w:iCs/>
          <w:sz w:val="18"/>
          <w:szCs w:val="18"/>
        </w:rPr>
        <w:t>, 3</w:t>
      </w:r>
      <w:r w:rsidRPr="002844C7">
        <w:rPr>
          <w:rFonts w:ascii="Arial" w:hAnsi="Arial" w:cs="Arial"/>
          <w:iCs/>
          <w:sz w:val="18"/>
          <w:szCs w:val="18"/>
          <w:vertAlign w:val="superscript"/>
        </w:rPr>
        <w:t>rd</w:t>
      </w:r>
      <w:r w:rsidRPr="002844C7">
        <w:rPr>
          <w:rFonts w:ascii="Arial" w:hAnsi="Arial" w:cs="Arial"/>
          <w:iCs/>
          <w:sz w:val="18"/>
          <w:szCs w:val="18"/>
        </w:rPr>
        <w:t xml:space="preserve"> edition, 2012, p. 3-6,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20" w:history="1">
        <w:r w:rsidRPr="002844C7">
          <w:rPr>
            <w:rStyle w:val="Hyperlink"/>
            <w:rFonts w:ascii="Arial" w:hAnsi="Arial" w:cs="Arial"/>
            <w:sz w:val="18"/>
            <w:szCs w:val="18"/>
          </w:rPr>
          <w:t>http://www.defence.gov.au/adfwc/Documents/DoctrineLibrary/ADDP/ADDP-D-FoundationsofAustralianMilitaryDoctrine.pdf</w:t>
        </w:r>
      </w:hyperlink>
      <w:r w:rsidRPr="002844C7">
        <w:rPr>
          <w:rFonts w:ascii="Arial" w:hAnsi="Arial" w:cs="Arial"/>
          <w:sz w:val="18"/>
          <w:szCs w:val="18"/>
        </w:rPr>
        <w:t>.</w:t>
      </w:r>
    </w:p>
    <w:p w14:paraId="3588B940" w14:textId="6078FC0A" w:rsidR="0084005A" w:rsidRPr="002844C7" w:rsidRDefault="0084005A" w:rsidP="0084005A">
      <w:pPr>
        <w:pStyle w:val="EndnoteText"/>
        <w:numPr>
          <w:ilvl w:val="0"/>
          <w:numId w:val="37"/>
        </w:numPr>
        <w:spacing w:after="120"/>
        <w:rPr>
          <w:rFonts w:ascii="Arial" w:hAnsi="Arial" w:cs="Arial"/>
          <w:sz w:val="18"/>
          <w:szCs w:val="18"/>
          <w:lang w:val="en"/>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Sea Power Centre – Australia [Internet]. ‘Australian Maritime Doctrine (AMD): RAN Doctrine 1’, 2</w:t>
      </w:r>
      <w:r w:rsidRPr="002844C7">
        <w:rPr>
          <w:rFonts w:ascii="Arial" w:hAnsi="Arial" w:cs="Arial"/>
          <w:sz w:val="18"/>
          <w:szCs w:val="18"/>
          <w:vertAlign w:val="superscript"/>
        </w:rPr>
        <w:t>nd</w:t>
      </w:r>
      <w:r w:rsidRPr="002844C7">
        <w:rPr>
          <w:rFonts w:ascii="Arial" w:hAnsi="Arial" w:cs="Arial"/>
          <w:sz w:val="18"/>
          <w:szCs w:val="18"/>
        </w:rPr>
        <w:t xml:space="preserve"> edition, 2010,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21" w:history="1">
        <w:r w:rsidRPr="002844C7">
          <w:rPr>
            <w:rStyle w:val="Hyperlink"/>
            <w:rFonts w:ascii="Arial" w:hAnsi="Arial" w:cs="Arial"/>
            <w:sz w:val="18"/>
            <w:szCs w:val="18"/>
            <w:lang w:val="en"/>
          </w:rPr>
          <w:t>http://www.navy.gov.au/sites/default/files/documents/Amd2010.pdf</w:t>
        </w:r>
      </w:hyperlink>
      <w:r w:rsidRPr="002844C7">
        <w:rPr>
          <w:rFonts w:ascii="Arial" w:hAnsi="Arial" w:cs="Arial"/>
          <w:sz w:val="18"/>
          <w:szCs w:val="18"/>
          <w:lang w:val="en"/>
        </w:rPr>
        <w:t>.</w:t>
      </w:r>
    </w:p>
    <w:p w14:paraId="593796CD" w14:textId="77777777" w:rsidR="0084005A" w:rsidRPr="00E16D65" w:rsidRDefault="0084005A" w:rsidP="002844C7">
      <w:pPr>
        <w:pStyle w:val="EndnoteText"/>
        <w:spacing w:after="120"/>
        <w:ind w:left="720"/>
        <w:rPr>
          <w:rFonts w:ascii="Arial" w:hAnsi="Arial" w:cs="Arial"/>
          <w:sz w:val="18"/>
          <w:szCs w:val="18"/>
        </w:rPr>
      </w:pPr>
      <w:r w:rsidRPr="00E16D65">
        <w:rPr>
          <w:rFonts w:ascii="Arial" w:hAnsi="Arial" w:cs="Arial"/>
          <w:sz w:val="18"/>
          <w:szCs w:val="18"/>
        </w:rPr>
        <w:t xml:space="preserve">Although </w:t>
      </w:r>
      <w:r>
        <w:rPr>
          <w:rFonts w:ascii="Arial" w:hAnsi="Arial" w:cs="Arial"/>
          <w:sz w:val="18"/>
          <w:szCs w:val="18"/>
        </w:rPr>
        <w:t>AMD</w:t>
      </w:r>
      <w:r w:rsidRPr="00E16D65">
        <w:rPr>
          <w:rFonts w:ascii="Arial" w:hAnsi="Arial" w:cs="Arial"/>
          <w:sz w:val="18"/>
          <w:szCs w:val="18"/>
        </w:rPr>
        <w:t xml:space="preserve"> is </w:t>
      </w:r>
      <w:r>
        <w:rPr>
          <w:rFonts w:ascii="Arial" w:hAnsi="Arial" w:cs="Arial"/>
          <w:sz w:val="18"/>
          <w:szCs w:val="18"/>
        </w:rPr>
        <w:t>being</w:t>
      </w:r>
      <w:r w:rsidRPr="00E16D65">
        <w:rPr>
          <w:rFonts w:ascii="Arial" w:hAnsi="Arial" w:cs="Arial"/>
          <w:sz w:val="18"/>
          <w:szCs w:val="18"/>
        </w:rPr>
        <w:t xml:space="preserve"> updated, </w:t>
      </w:r>
      <w:r>
        <w:rPr>
          <w:rFonts w:ascii="Arial" w:hAnsi="Arial" w:cs="Arial"/>
          <w:sz w:val="18"/>
          <w:szCs w:val="18"/>
        </w:rPr>
        <w:t xml:space="preserve">its status as </w:t>
      </w:r>
      <w:r w:rsidRPr="00E16D65">
        <w:rPr>
          <w:rFonts w:ascii="Arial" w:hAnsi="Arial" w:cs="Arial"/>
          <w:sz w:val="18"/>
          <w:szCs w:val="18"/>
        </w:rPr>
        <w:t>a doctrinal reference means that its central tenets are unlikely to significantly change.</w:t>
      </w:r>
    </w:p>
    <w:p w14:paraId="76318E3C" w14:textId="40BF3D87" w:rsidR="0084005A" w:rsidRPr="002844C7"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2844C7">
        <w:rPr>
          <w:rFonts w:ascii="Arial" w:hAnsi="Arial" w:cs="Arial"/>
          <w:sz w:val="18"/>
          <w:szCs w:val="18"/>
        </w:rPr>
        <w:t xml:space="preserve"> </w:t>
      </w:r>
      <w:r w:rsidRPr="002844C7">
        <w:rPr>
          <w:rFonts w:ascii="Arial" w:hAnsi="Arial" w:cs="Arial"/>
          <w:sz w:val="18"/>
          <w:szCs w:val="18"/>
        </w:rPr>
        <w:tab/>
        <w:t xml:space="preserve">Australian Army [Internet]. ‘Land Warfare Doctrine (LWD) 1 – </w:t>
      </w:r>
      <w:r w:rsidRPr="002844C7">
        <w:rPr>
          <w:rFonts w:ascii="Arial" w:hAnsi="Arial" w:cs="Arial"/>
          <w:iCs/>
          <w:sz w:val="18"/>
          <w:szCs w:val="18"/>
        </w:rPr>
        <w:t xml:space="preserve">The Fundamentals of Land Power’, 2017, [cited 2019, 21 Mar]. </w:t>
      </w:r>
      <w:r w:rsidRPr="002844C7">
        <w:rPr>
          <w:rFonts w:ascii="Arial" w:hAnsi="Arial" w:cs="Arial"/>
          <w:sz w:val="18"/>
          <w:szCs w:val="18"/>
          <w:lang w:val="en"/>
        </w:rPr>
        <w:t>Available at</w:t>
      </w:r>
      <w:r w:rsidR="002844C7">
        <w:rPr>
          <w:rFonts w:ascii="Arial" w:hAnsi="Arial" w:cs="Arial"/>
          <w:sz w:val="18"/>
          <w:szCs w:val="18"/>
          <w:lang w:val="en"/>
        </w:rPr>
        <w:t xml:space="preserve"> </w:t>
      </w:r>
      <w:hyperlink r:id="rId22" w:history="1">
        <w:r w:rsidRPr="002844C7">
          <w:rPr>
            <w:rStyle w:val="Hyperlink"/>
            <w:rFonts w:ascii="Arial" w:hAnsi="Arial" w:cs="Arial"/>
            <w:iCs/>
            <w:sz w:val="18"/>
            <w:szCs w:val="18"/>
          </w:rPr>
          <w:t>https://www.army.g</w:t>
        </w:r>
        <w:r w:rsidRPr="002844C7">
          <w:rPr>
            <w:rStyle w:val="Hyperlink"/>
            <w:rFonts w:ascii="Arial" w:hAnsi="Arial" w:cs="Arial"/>
            <w:iCs/>
            <w:sz w:val="18"/>
            <w:szCs w:val="18"/>
          </w:rPr>
          <w:t>o</w:t>
        </w:r>
        <w:r w:rsidRPr="002844C7">
          <w:rPr>
            <w:rStyle w:val="Hyperlink"/>
            <w:rFonts w:ascii="Arial" w:hAnsi="Arial" w:cs="Arial"/>
            <w:iCs/>
            <w:sz w:val="18"/>
            <w:szCs w:val="18"/>
          </w:rPr>
          <w:t>v.au/sites/g/</w:t>
        </w:r>
        <w:r w:rsidRPr="002844C7">
          <w:rPr>
            <w:rStyle w:val="Hyperlink"/>
            <w:rFonts w:ascii="Arial" w:hAnsi="Arial" w:cs="Arial"/>
            <w:iCs/>
            <w:sz w:val="18"/>
            <w:szCs w:val="18"/>
          </w:rPr>
          <w:t>f</w:t>
        </w:r>
        <w:r w:rsidRPr="002844C7">
          <w:rPr>
            <w:rStyle w:val="Hyperlink"/>
            <w:rFonts w:ascii="Arial" w:hAnsi="Arial" w:cs="Arial"/>
            <w:iCs/>
            <w:sz w:val="18"/>
            <w:szCs w:val="18"/>
          </w:rPr>
          <w:t>iles/net1846/f/lwd_1_the_fundamentals_of_land_power_full_july_2017.pdf</w:t>
        </w:r>
      </w:hyperlink>
      <w:r w:rsidRPr="002844C7">
        <w:rPr>
          <w:rFonts w:ascii="Arial" w:hAnsi="Arial" w:cs="Arial"/>
          <w:iCs/>
          <w:color w:val="000000"/>
          <w:sz w:val="18"/>
          <w:szCs w:val="18"/>
        </w:rPr>
        <w:t>.</w:t>
      </w:r>
    </w:p>
    <w:p w14:paraId="08CA8934" w14:textId="7D4B001C"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 xml:space="preserve">Air Power Development Centre [Internet]. ‘Australian Air Publication (AAP) 1000-D – </w:t>
      </w:r>
      <w:r w:rsidRPr="00614BC1">
        <w:rPr>
          <w:rFonts w:ascii="Arial" w:hAnsi="Arial" w:cs="Arial"/>
          <w:iCs/>
          <w:sz w:val="18"/>
          <w:szCs w:val="18"/>
        </w:rPr>
        <w:t>The Air Power Manual’, 6</w:t>
      </w:r>
      <w:r w:rsidRPr="00614BC1">
        <w:rPr>
          <w:rFonts w:ascii="Arial" w:hAnsi="Arial" w:cs="Arial"/>
          <w:iCs/>
          <w:sz w:val="18"/>
          <w:szCs w:val="18"/>
          <w:vertAlign w:val="superscript"/>
        </w:rPr>
        <w:t>th</w:t>
      </w:r>
      <w:r w:rsidRPr="00614BC1">
        <w:rPr>
          <w:rFonts w:ascii="Arial" w:hAnsi="Arial" w:cs="Arial"/>
          <w:iCs/>
          <w:sz w:val="18"/>
          <w:szCs w:val="18"/>
        </w:rPr>
        <w:t xml:space="preserve"> edition, 2013, [cited 2019, 21 Mar]. </w:t>
      </w:r>
      <w:r w:rsidRPr="00614BC1">
        <w:rPr>
          <w:rFonts w:ascii="Arial" w:hAnsi="Arial" w:cs="Arial"/>
          <w:sz w:val="18"/>
          <w:szCs w:val="18"/>
          <w:lang w:val="en"/>
        </w:rPr>
        <w:t>Available from:</w:t>
      </w:r>
      <w:r w:rsidR="00614BC1">
        <w:rPr>
          <w:rFonts w:ascii="Arial" w:hAnsi="Arial" w:cs="Arial"/>
          <w:sz w:val="18"/>
          <w:szCs w:val="18"/>
          <w:lang w:val="en"/>
        </w:rPr>
        <w:t xml:space="preserve"> </w:t>
      </w:r>
      <w:hyperlink r:id="rId23" w:history="1">
        <w:r w:rsidRPr="00614BC1">
          <w:rPr>
            <w:rStyle w:val="Hyperlink"/>
            <w:rFonts w:ascii="Arial" w:hAnsi="Arial" w:cs="Arial"/>
            <w:sz w:val="18"/>
            <w:szCs w:val="18"/>
          </w:rPr>
          <w:t>http:/</w:t>
        </w:r>
        <w:r w:rsidRPr="00614BC1">
          <w:rPr>
            <w:rStyle w:val="Hyperlink"/>
            <w:rFonts w:ascii="Arial" w:hAnsi="Arial" w:cs="Arial"/>
            <w:sz w:val="18"/>
            <w:szCs w:val="18"/>
          </w:rPr>
          <w:t>/</w:t>
        </w:r>
        <w:r w:rsidRPr="00614BC1">
          <w:rPr>
            <w:rStyle w:val="Hyperlink"/>
            <w:rFonts w:ascii="Arial" w:hAnsi="Arial" w:cs="Arial"/>
            <w:sz w:val="18"/>
            <w:szCs w:val="18"/>
          </w:rPr>
          <w:t>airpower.airforce.gov.au/APDC/media/PDF-Files/Doctrine/AAP1000-D-The-Air-Power-Manual-6th-Edition.pdf</w:t>
        </w:r>
      </w:hyperlink>
      <w:r w:rsidRPr="00614BC1">
        <w:rPr>
          <w:rFonts w:ascii="Arial" w:hAnsi="Arial" w:cs="Arial"/>
          <w:sz w:val="18"/>
          <w:szCs w:val="18"/>
        </w:rPr>
        <w:t>.</w:t>
      </w:r>
    </w:p>
    <w:p w14:paraId="229ED0FC" w14:textId="0BDC393B"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 xml:space="preserve">Sea Power Centre – Australia [Internet]. ‘Australian Maritime Operations’, 2017, [cited 2019, 21 Mar]. </w:t>
      </w:r>
      <w:r w:rsidRPr="00614BC1">
        <w:rPr>
          <w:rFonts w:ascii="Arial" w:hAnsi="Arial" w:cs="Arial"/>
          <w:sz w:val="18"/>
          <w:szCs w:val="18"/>
          <w:lang w:val="en"/>
        </w:rPr>
        <w:t>Available from:</w:t>
      </w:r>
      <w:r w:rsidR="00614BC1">
        <w:rPr>
          <w:rFonts w:ascii="Arial" w:hAnsi="Arial" w:cs="Arial"/>
          <w:sz w:val="18"/>
          <w:szCs w:val="18"/>
          <w:lang w:val="en"/>
        </w:rPr>
        <w:t xml:space="preserve"> </w:t>
      </w:r>
      <w:hyperlink r:id="rId24" w:history="1">
        <w:r w:rsidRPr="00614BC1">
          <w:rPr>
            <w:rStyle w:val="Hyperlink"/>
            <w:rFonts w:ascii="Arial" w:hAnsi="Arial" w:cs="Arial"/>
            <w:sz w:val="18"/>
            <w:szCs w:val="18"/>
          </w:rPr>
          <w:t>http://www.navy.gov.au/sites/def</w:t>
        </w:r>
        <w:r w:rsidRPr="00614BC1">
          <w:rPr>
            <w:rStyle w:val="Hyperlink"/>
            <w:rFonts w:ascii="Arial" w:hAnsi="Arial" w:cs="Arial"/>
            <w:sz w:val="18"/>
            <w:szCs w:val="18"/>
          </w:rPr>
          <w:t>a</w:t>
        </w:r>
        <w:r w:rsidRPr="00614BC1">
          <w:rPr>
            <w:rStyle w:val="Hyperlink"/>
            <w:rFonts w:ascii="Arial" w:hAnsi="Arial" w:cs="Arial"/>
            <w:sz w:val="18"/>
            <w:szCs w:val="18"/>
          </w:rPr>
          <w:t>ult/files/documents/Australian_Maritime_Operations_2017.pdf</w:t>
        </w:r>
      </w:hyperlink>
      <w:r w:rsidRPr="00614BC1">
        <w:rPr>
          <w:rFonts w:ascii="Arial" w:hAnsi="Arial" w:cs="Arial"/>
          <w:sz w:val="18"/>
          <w:szCs w:val="18"/>
        </w:rPr>
        <w:t>.</w:t>
      </w:r>
    </w:p>
    <w:p w14:paraId="41C419FB" w14:textId="77777777" w:rsidR="0084005A" w:rsidRPr="00E16D65" w:rsidRDefault="0084005A" w:rsidP="0084005A">
      <w:pPr>
        <w:pStyle w:val="EndnoteText"/>
        <w:spacing w:after="120"/>
        <w:ind w:left="567"/>
        <w:rPr>
          <w:rFonts w:ascii="Arial" w:hAnsi="Arial" w:cs="Arial"/>
          <w:sz w:val="18"/>
          <w:szCs w:val="18"/>
        </w:rPr>
      </w:pPr>
    </w:p>
    <w:p w14:paraId="08FE24ED" w14:textId="335F7DBE"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 xml:space="preserve">Sea Power Centre – Australia [Internet]. ‘Australian Maritime Logistics Doctrine’, 2016, [cited 2019, 21 Mar]. </w:t>
      </w:r>
      <w:r w:rsidRPr="00614BC1">
        <w:rPr>
          <w:rFonts w:ascii="Arial" w:hAnsi="Arial" w:cs="Arial"/>
          <w:sz w:val="18"/>
          <w:szCs w:val="18"/>
          <w:lang w:val="en"/>
        </w:rPr>
        <w:t>Available from:</w:t>
      </w:r>
      <w:r w:rsidR="00614BC1">
        <w:rPr>
          <w:rFonts w:ascii="Arial" w:hAnsi="Arial" w:cs="Arial"/>
          <w:sz w:val="18"/>
          <w:szCs w:val="18"/>
          <w:lang w:val="en"/>
        </w:rPr>
        <w:t xml:space="preserve"> </w:t>
      </w:r>
      <w:hyperlink r:id="rId25" w:history="1">
        <w:r w:rsidRPr="00614BC1">
          <w:rPr>
            <w:rStyle w:val="Hyperlink"/>
            <w:rFonts w:ascii="Arial" w:hAnsi="Arial" w:cs="Arial"/>
            <w:sz w:val="18"/>
            <w:szCs w:val="18"/>
          </w:rPr>
          <w:t>http://www.na</w:t>
        </w:r>
        <w:r w:rsidRPr="00614BC1">
          <w:rPr>
            <w:rStyle w:val="Hyperlink"/>
            <w:rFonts w:ascii="Arial" w:hAnsi="Arial" w:cs="Arial"/>
            <w:sz w:val="18"/>
            <w:szCs w:val="18"/>
          </w:rPr>
          <w:t>v</w:t>
        </w:r>
        <w:r w:rsidRPr="00614BC1">
          <w:rPr>
            <w:rStyle w:val="Hyperlink"/>
            <w:rFonts w:ascii="Arial" w:hAnsi="Arial" w:cs="Arial"/>
            <w:sz w:val="18"/>
            <w:szCs w:val="18"/>
          </w:rPr>
          <w:t>y.gov.au/sites/default/files/documents/Australian_Maritime_Logistics_Doctrine%20%2821Dec16_Amendment%29_web.pdf</w:t>
        </w:r>
      </w:hyperlink>
      <w:r w:rsidRPr="00614BC1">
        <w:rPr>
          <w:rFonts w:ascii="Arial" w:hAnsi="Arial" w:cs="Arial"/>
          <w:sz w:val="18"/>
          <w:szCs w:val="18"/>
        </w:rPr>
        <w:t>.</w:t>
      </w:r>
    </w:p>
    <w:p w14:paraId="30E64CF4" w14:textId="7A9BAF0E"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Department of Defence [Internet]. Australian Defence Doctrine Publication–D (ADDP–D)—</w:t>
      </w:r>
      <w:r w:rsidRPr="00614BC1">
        <w:rPr>
          <w:rFonts w:ascii="Arial" w:hAnsi="Arial" w:cs="Arial"/>
          <w:i/>
          <w:iCs/>
          <w:sz w:val="18"/>
          <w:szCs w:val="18"/>
        </w:rPr>
        <w:t>Foundations of Australian Military Doctrine</w:t>
      </w:r>
      <w:r w:rsidRPr="00614BC1">
        <w:rPr>
          <w:rFonts w:ascii="Arial" w:hAnsi="Arial" w:cs="Arial"/>
          <w:iCs/>
          <w:sz w:val="18"/>
          <w:szCs w:val="18"/>
        </w:rPr>
        <w:t>, 3</w:t>
      </w:r>
      <w:r w:rsidRPr="00614BC1">
        <w:rPr>
          <w:rFonts w:ascii="Arial" w:hAnsi="Arial" w:cs="Arial"/>
          <w:iCs/>
          <w:sz w:val="18"/>
          <w:szCs w:val="18"/>
          <w:vertAlign w:val="superscript"/>
        </w:rPr>
        <w:t>rd</w:t>
      </w:r>
      <w:r w:rsidRPr="00614BC1">
        <w:rPr>
          <w:rFonts w:ascii="Arial" w:hAnsi="Arial" w:cs="Arial"/>
          <w:iCs/>
          <w:sz w:val="18"/>
          <w:szCs w:val="18"/>
        </w:rPr>
        <w:t xml:space="preserve"> edition, 2012, p. 6-7, [cited 2019, 21 Mar]. </w:t>
      </w:r>
      <w:r w:rsidRPr="00614BC1">
        <w:rPr>
          <w:rFonts w:ascii="Arial" w:hAnsi="Arial" w:cs="Arial"/>
          <w:sz w:val="18"/>
          <w:szCs w:val="18"/>
          <w:lang w:val="en"/>
        </w:rPr>
        <w:t>Available at:</w:t>
      </w:r>
      <w:r w:rsidR="00614BC1">
        <w:rPr>
          <w:rFonts w:ascii="Arial" w:hAnsi="Arial" w:cs="Arial"/>
          <w:sz w:val="18"/>
          <w:szCs w:val="18"/>
          <w:lang w:val="en"/>
        </w:rPr>
        <w:t xml:space="preserve"> </w:t>
      </w:r>
      <w:hyperlink r:id="rId26" w:history="1">
        <w:r w:rsidRPr="00614BC1">
          <w:rPr>
            <w:rStyle w:val="Hyperlink"/>
            <w:rFonts w:ascii="Arial" w:hAnsi="Arial" w:cs="Arial"/>
            <w:sz w:val="18"/>
            <w:szCs w:val="18"/>
          </w:rPr>
          <w:t>http://www.defence.gov.au/adfwc/Documents/DoctrineLibrary/ADDP/ADDP-D-FoundationsofAustralianMilitaryDoctrine.pdf</w:t>
        </w:r>
      </w:hyperlink>
      <w:r w:rsidRPr="00614BC1">
        <w:rPr>
          <w:rFonts w:ascii="Arial" w:hAnsi="Arial" w:cs="Arial"/>
          <w:sz w:val="18"/>
          <w:szCs w:val="18"/>
        </w:rPr>
        <w:t>.</w:t>
      </w:r>
    </w:p>
    <w:p w14:paraId="6F4C7EE8" w14:textId="04018E71"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Department of Defence [Internet]. Australian Defence Doctrine Publication–D (ADDP–D)—</w:t>
      </w:r>
      <w:r w:rsidRPr="00614BC1">
        <w:rPr>
          <w:rFonts w:ascii="Arial" w:hAnsi="Arial" w:cs="Arial"/>
          <w:i/>
          <w:iCs/>
          <w:sz w:val="18"/>
          <w:szCs w:val="18"/>
        </w:rPr>
        <w:t>Foundations of Australian Military Doctrine</w:t>
      </w:r>
      <w:r w:rsidRPr="00614BC1">
        <w:rPr>
          <w:rFonts w:ascii="Arial" w:hAnsi="Arial" w:cs="Arial"/>
          <w:iCs/>
          <w:sz w:val="18"/>
          <w:szCs w:val="18"/>
        </w:rPr>
        <w:t>, 3</w:t>
      </w:r>
      <w:r w:rsidRPr="00614BC1">
        <w:rPr>
          <w:rFonts w:ascii="Arial" w:hAnsi="Arial" w:cs="Arial"/>
          <w:iCs/>
          <w:sz w:val="18"/>
          <w:szCs w:val="18"/>
          <w:vertAlign w:val="superscript"/>
        </w:rPr>
        <w:t>rd</w:t>
      </w:r>
      <w:r w:rsidRPr="00614BC1">
        <w:rPr>
          <w:rFonts w:ascii="Arial" w:hAnsi="Arial" w:cs="Arial"/>
          <w:iCs/>
          <w:sz w:val="18"/>
          <w:szCs w:val="18"/>
        </w:rPr>
        <w:t xml:space="preserve"> edition, 2012, p. 4, [cited 2019, 21 Mar]. </w:t>
      </w:r>
      <w:r w:rsidRPr="00614BC1">
        <w:rPr>
          <w:rFonts w:ascii="Arial" w:hAnsi="Arial" w:cs="Arial"/>
          <w:sz w:val="18"/>
          <w:szCs w:val="18"/>
          <w:lang w:val="en"/>
        </w:rPr>
        <w:t>Available at:</w:t>
      </w:r>
      <w:r w:rsidR="00614BC1">
        <w:rPr>
          <w:rFonts w:ascii="Arial" w:hAnsi="Arial" w:cs="Arial"/>
          <w:sz w:val="18"/>
          <w:szCs w:val="18"/>
          <w:lang w:val="en"/>
        </w:rPr>
        <w:t xml:space="preserve"> </w:t>
      </w:r>
      <w:hyperlink r:id="rId27" w:history="1">
        <w:r w:rsidRPr="00614BC1">
          <w:rPr>
            <w:rStyle w:val="Hyperlink"/>
            <w:rFonts w:ascii="Arial" w:hAnsi="Arial" w:cs="Arial"/>
            <w:sz w:val="18"/>
            <w:szCs w:val="18"/>
          </w:rPr>
          <w:t>http://www.defence.gov.au/</w:t>
        </w:r>
        <w:r w:rsidRPr="00614BC1">
          <w:rPr>
            <w:rStyle w:val="Hyperlink"/>
            <w:rFonts w:ascii="Arial" w:hAnsi="Arial" w:cs="Arial"/>
            <w:sz w:val="18"/>
            <w:szCs w:val="18"/>
          </w:rPr>
          <w:t>a</w:t>
        </w:r>
        <w:r w:rsidRPr="00614BC1">
          <w:rPr>
            <w:rStyle w:val="Hyperlink"/>
            <w:rFonts w:ascii="Arial" w:hAnsi="Arial" w:cs="Arial"/>
            <w:sz w:val="18"/>
            <w:szCs w:val="18"/>
          </w:rPr>
          <w:t>dfwc/Documents/DoctrineLibrary/ADDP/ADDP-D-FoundationsofAustralianMilitaryDoctrine.pdf</w:t>
        </w:r>
      </w:hyperlink>
      <w:r w:rsidRPr="00614BC1">
        <w:rPr>
          <w:rFonts w:ascii="Arial" w:hAnsi="Arial" w:cs="Arial"/>
          <w:sz w:val="18"/>
          <w:szCs w:val="18"/>
        </w:rPr>
        <w:t>.</w:t>
      </w:r>
    </w:p>
    <w:p w14:paraId="6F255A1F" w14:textId="4572334E" w:rsidR="0084005A" w:rsidRPr="00614BC1"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614BC1">
        <w:rPr>
          <w:rFonts w:ascii="Arial" w:hAnsi="Arial" w:cs="Arial"/>
          <w:sz w:val="18"/>
          <w:szCs w:val="18"/>
        </w:rPr>
        <w:t xml:space="preserve"> </w:t>
      </w:r>
      <w:r w:rsidRPr="00614BC1">
        <w:rPr>
          <w:rFonts w:ascii="Arial" w:hAnsi="Arial" w:cs="Arial"/>
          <w:sz w:val="18"/>
          <w:szCs w:val="18"/>
        </w:rPr>
        <w:tab/>
        <w:t>Department of Defence [Internet]. Australian Defence Doctrine Publication–D (ADDP–D)—</w:t>
      </w:r>
      <w:r w:rsidRPr="00614BC1">
        <w:rPr>
          <w:rFonts w:ascii="Arial" w:hAnsi="Arial" w:cs="Arial"/>
          <w:i/>
          <w:iCs/>
          <w:sz w:val="18"/>
          <w:szCs w:val="18"/>
        </w:rPr>
        <w:t>Foundations of Australian Military Doctrine</w:t>
      </w:r>
      <w:r w:rsidRPr="00614BC1">
        <w:rPr>
          <w:rFonts w:ascii="Arial" w:hAnsi="Arial" w:cs="Arial"/>
          <w:iCs/>
          <w:sz w:val="18"/>
          <w:szCs w:val="18"/>
        </w:rPr>
        <w:t>, 3</w:t>
      </w:r>
      <w:r w:rsidRPr="00614BC1">
        <w:rPr>
          <w:rFonts w:ascii="Arial" w:hAnsi="Arial" w:cs="Arial"/>
          <w:iCs/>
          <w:sz w:val="18"/>
          <w:szCs w:val="18"/>
          <w:vertAlign w:val="superscript"/>
        </w:rPr>
        <w:t>rd</w:t>
      </w:r>
      <w:r w:rsidRPr="00614BC1">
        <w:rPr>
          <w:rFonts w:ascii="Arial" w:hAnsi="Arial" w:cs="Arial"/>
          <w:iCs/>
          <w:sz w:val="18"/>
          <w:szCs w:val="18"/>
        </w:rPr>
        <w:t xml:space="preserve"> edition, 2012, p. 6-10, [cited 2019, 21 Mar]. </w:t>
      </w:r>
      <w:r w:rsidRPr="00614BC1">
        <w:rPr>
          <w:rFonts w:ascii="Arial" w:hAnsi="Arial" w:cs="Arial"/>
          <w:sz w:val="18"/>
          <w:szCs w:val="18"/>
          <w:lang w:val="en"/>
        </w:rPr>
        <w:t>Available at:</w:t>
      </w:r>
      <w:r w:rsidR="00614BC1">
        <w:rPr>
          <w:rFonts w:ascii="Arial" w:hAnsi="Arial" w:cs="Arial"/>
          <w:sz w:val="18"/>
          <w:szCs w:val="18"/>
          <w:lang w:val="en"/>
        </w:rPr>
        <w:t xml:space="preserve"> </w:t>
      </w:r>
      <w:hyperlink r:id="rId28" w:history="1">
        <w:r w:rsidRPr="00614BC1">
          <w:rPr>
            <w:rStyle w:val="Hyperlink"/>
            <w:rFonts w:ascii="Arial" w:hAnsi="Arial" w:cs="Arial"/>
            <w:sz w:val="18"/>
            <w:szCs w:val="18"/>
          </w:rPr>
          <w:t>http://www.defence.gov.au/adfwc/Documents/DoctrineLibrary/ADDP/ADDP-D-FoundationsofAustralianMilitaryDoctrine.pdf</w:t>
        </w:r>
      </w:hyperlink>
      <w:r w:rsidRPr="00614BC1">
        <w:rPr>
          <w:rFonts w:ascii="Arial" w:hAnsi="Arial" w:cs="Arial"/>
          <w:sz w:val="18"/>
          <w:szCs w:val="18"/>
        </w:rPr>
        <w:t>.</w:t>
      </w:r>
    </w:p>
    <w:p w14:paraId="0A4A3EBF" w14:textId="4C050D8C"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p141, [cited 2019, 21 Mar]. </w:t>
      </w:r>
      <w:r w:rsidRPr="008070DB">
        <w:rPr>
          <w:rFonts w:ascii="Arial" w:hAnsi="Arial" w:cs="Arial"/>
          <w:sz w:val="18"/>
          <w:szCs w:val="18"/>
          <w:lang w:val="en"/>
        </w:rPr>
        <w:t>Available at:</w:t>
      </w:r>
      <w:r w:rsidR="008070DB">
        <w:rPr>
          <w:rFonts w:ascii="Arial" w:hAnsi="Arial" w:cs="Arial"/>
          <w:sz w:val="18"/>
          <w:szCs w:val="18"/>
          <w:lang w:val="en"/>
        </w:rPr>
        <w:t xml:space="preserve"> </w:t>
      </w:r>
      <w:hyperlink r:id="rId29"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p>
    <w:p w14:paraId="411A0BB5" w14:textId="610F6107"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 167, p. 110, and, p. 113</w:t>
      </w:r>
      <w:r w:rsidRPr="008070DB">
        <w:rPr>
          <w:rFonts w:ascii="Arial" w:hAnsi="Arial" w:cs="Arial"/>
          <w:sz w:val="18"/>
          <w:szCs w:val="18"/>
          <w:lang w:val="en"/>
        </w:rPr>
        <w:t>, [cited 2019, 21 Mar]. Available at:</w:t>
      </w:r>
      <w:r w:rsidR="008070DB">
        <w:rPr>
          <w:rFonts w:ascii="Arial" w:hAnsi="Arial" w:cs="Arial"/>
          <w:sz w:val="18"/>
          <w:szCs w:val="18"/>
          <w:lang w:val="en"/>
        </w:rPr>
        <w:t xml:space="preserve"> </w:t>
      </w:r>
      <w:hyperlink r:id="rId30"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r w:rsidRPr="008070DB">
        <w:rPr>
          <w:rFonts w:ascii="Arial" w:hAnsi="Arial" w:cs="Arial"/>
          <w:sz w:val="18"/>
          <w:szCs w:val="18"/>
        </w:rPr>
        <w:t>.</w:t>
      </w:r>
    </w:p>
    <w:p w14:paraId="74C90A09" w14:textId="5A395F0E"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 184, [cited 2019, 21 Mar]. </w:t>
      </w:r>
      <w:r w:rsidRPr="008070DB">
        <w:rPr>
          <w:rFonts w:ascii="Arial" w:hAnsi="Arial" w:cs="Arial"/>
          <w:sz w:val="18"/>
          <w:szCs w:val="18"/>
          <w:lang w:val="en"/>
        </w:rPr>
        <w:t>Available at:</w:t>
      </w:r>
      <w:r w:rsidR="008070DB">
        <w:rPr>
          <w:rFonts w:ascii="Arial" w:hAnsi="Arial" w:cs="Arial"/>
          <w:sz w:val="18"/>
          <w:szCs w:val="18"/>
          <w:lang w:val="en"/>
        </w:rPr>
        <w:t xml:space="preserve"> </w:t>
      </w:r>
      <w:hyperlink r:id="rId31"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p>
    <w:p w14:paraId="20B87178" w14:textId="63E85FE1"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 118, [cited 2019, 21 Mar]. </w:t>
      </w:r>
      <w:r w:rsidRPr="008070DB">
        <w:rPr>
          <w:rFonts w:ascii="Arial" w:hAnsi="Arial" w:cs="Arial"/>
          <w:sz w:val="18"/>
          <w:szCs w:val="18"/>
          <w:lang w:val="en"/>
        </w:rPr>
        <w:t>Available at:</w:t>
      </w:r>
      <w:r w:rsidR="008070DB">
        <w:rPr>
          <w:rFonts w:ascii="Arial" w:hAnsi="Arial" w:cs="Arial"/>
          <w:sz w:val="18"/>
          <w:szCs w:val="18"/>
          <w:lang w:val="en"/>
        </w:rPr>
        <w:t xml:space="preserve"> </w:t>
      </w:r>
      <w:hyperlink r:id="rId32"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r w:rsidRPr="008070DB">
        <w:rPr>
          <w:rFonts w:ascii="Arial" w:hAnsi="Arial" w:cs="Arial"/>
          <w:sz w:val="18"/>
          <w:szCs w:val="18"/>
        </w:rPr>
        <w:t>.</w:t>
      </w:r>
    </w:p>
    <w:p w14:paraId="2F2D678C" w14:textId="24FD6A36"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 187, [cited 2019, 21 Mar]. </w:t>
      </w:r>
      <w:r w:rsidRPr="008070DB">
        <w:rPr>
          <w:rFonts w:ascii="Arial" w:hAnsi="Arial" w:cs="Arial"/>
          <w:sz w:val="18"/>
          <w:szCs w:val="18"/>
          <w:lang w:val="en"/>
        </w:rPr>
        <w:t>Available at:</w:t>
      </w:r>
      <w:r w:rsidR="008070DB">
        <w:rPr>
          <w:rFonts w:ascii="Arial" w:hAnsi="Arial" w:cs="Arial"/>
          <w:sz w:val="18"/>
          <w:szCs w:val="18"/>
          <w:lang w:val="en"/>
        </w:rPr>
        <w:t xml:space="preserve"> </w:t>
      </w:r>
      <w:hyperlink r:id="rId33"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r w:rsidRPr="008070DB">
        <w:rPr>
          <w:rFonts w:ascii="Arial" w:hAnsi="Arial" w:cs="Arial"/>
          <w:sz w:val="18"/>
          <w:szCs w:val="18"/>
        </w:rPr>
        <w:t>.</w:t>
      </w:r>
    </w:p>
    <w:p w14:paraId="6366F589" w14:textId="66DFF5B1"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Sea Power Centre – Australia [Internet]. ‘Australian Maritime Doctrine (AMD): RAN Doctrine 1’, 2</w:t>
      </w:r>
      <w:r w:rsidRPr="008070DB">
        <w:rPr>
          <w:rFonts w:ascii="Arial" w:hAnsi="Arial" w:cs="Arial"/>
          <w:sz w:val="18"/>
          <w:szCs w:val="18"/>
          <w:vertAlign w:val="superscript"/>
        </w:rPr>
        <w:t>nd</w:t>
      </w:r>
      <w:r w:rsidRPr="008070DB">
        <w:rPr>
          <w:rFonts w:ascii="Arial" w:hAnsi="Arial" w:cs="Arial"/>
          <w:sz w:val="18"/>
          <w:szCs w:val="18"/>
        </w:rPr>
        <w:t xml:space="preserve"> edition, 2010, p. 131, [cited 2019, 21 Mar]. </w:t>
      </w:r>
      <w:r w:rsidRPr="008070DB">
        <w:rPr>
          <w:rFonts w:ascii="Arial" w:hAnsi="Arial" w:cs="Arial"/>
          <w:sz w:val="18"/>
          <w:szCs w:val="18"/>
          <w:lang w:val="en"/>
        </w:rPr>
        <w:t>Available at:</w:t>
      </w:r>
      <w:r w:rsidR="008070DB">
        <w:rPr>
          <w:rFonts w:ascii="Arial" w:hAnsi="Arial" w:cs="Arial"/>
          <w:sz w:val="18"/>
          <w:szCs w:val="18"/>
          <w:lang w:val="en"/>
        </w:rPr>
        <w:t xml:space="preserve"> </w:t>
      </w:r>
      <w:hyperlink r:id="rId34" w:history="1">
        <w:r w:rsidRPr="008070DB">
          <w:rPr>
            <w:rStyle w:val="Hyperlink"/>
            <w:rFonts w:ascii="Arial" w:hAnsi="Arial" w:cs="Arial"/>
            <w:sz w:val="18"/>
            <w:szCs w:val="18"/>
            <w:lang w:val="en"/>
          </w:rPr>
          <w:t>http://www.navy.gov.au/sites/default/files/documents/Amd2010.pdf</w:t>
        </w:r>
      </w:hyperlink>
      <w:r w:rsidRPr="008070DB">
        <w:rPr>
          <w:rFonts w:ascii="Arial" w:hAnsi="Arial" w:cs="Arial"/>
          <w:sz w:val="18"/>
          <w:szCs w:val="18"/>
          <w:lang w:val="en"/>
        </w:rPr>
        <w:t>.</w:t>
      </w:r>
    </w:p>
    <w:p w14:paraId="472AAC45" w14:textId="1CCC3118"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 xml:space="preserve">Sea Power Centre – Australia [Internet]. ‘Australian Maritime Operations’, 2017, p. 61, [cited 2019, 21 Mar]. </w:t>
      </w:r>
      <w:r w:rsidRPr="008070DB">
        <w:rPr>
          <w:rFonts w:ascii="Arial" w:hAnsi="Arial" w:cs="Arial"/>
          <w:sz w:val="18"/>
          <w:szCs w:val="18"/>
          <w:lang w:val="en"/>
        </w:rPr>
        <w:t>Available from:</w:t>
      </w:r>
      <w:r w:rsidR="008070DB">
        <w:rPr>
          <w:rFonts w:ascii="Arial" w:hAnsi="Arial" w:cs="Arial"/>
          <w:sz w:val="18"/>
          <w:szCs w:val="18"/>
          <w:lang w:val="en"/>
        </w:rPr>
        <w:t xml:space="preserve"> </w:t>
      </w:r>
      <w:hyperlink r:id="rId35" w:history="1">
        <w:r w:rsidRPr="008070DB">
          <w:rPr>
            <w:rStyle w:val="Hyperlink"/>
            <w:rFonts w:ascii="Arial" w:hAnsi="Arial" w:cs="Arial"/>
            <w:sz w:val="18"/>
            <w:szCs w:val="18"/>
          </w:rPr>
          <w:t>http://www.navy.gov.au/sites/default/files/documents/Australian_Maritime_Operations_2017.pdf</w:t>
        </w:r>
      </w:hyperlink>
      <w:r w:rsidRPr="008070DB">
        <w:rPr>
          <w:rFonts w:ascii="Arial" w:hAnsi="Arial" w:cs="Arial"/>
          <w:sz w:val="18"/>
          <w:szCs w:val="18"/>
        </w:rPr>
        <w:t>.</w:t>
      </w:r>
    </w:p>
    <w:p w14:paraId="1B3E7AAD" w14:textId="2143C0E2" w:rsidR="0084005A" w:rsidRPr="008070DB"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8070DB">
        <w:rPr>
          <w:rFonts w:ascii="Arial" w:hAnsi="Arial" w:cs="Arial"/>
          <w:sz w:val="18"/>
          <w:szCs w:val="18"/>
        </w:rPr>
        <w:t xml:space="preserve"> </w:t>
      </w:r>
      <w:r w:rsidRPr="008070DB">
        <w:rPr>
          <w:rFonts w:ascii="Arial" w:hAnsi="Arial" w:cs="Arial"/>
          <w:sz w:val="18"/>
          <w:szCs w:val="18"/>
        </w:rPr>
        <w:tab/>
        <w:t xml:space="preserve">Sea Power Centre – Australia [Internet]. ‘Australian Maritime Operations’, 2017, p. 31, [cited 2019, 21 Mar]. </w:t>
      </w:r>
      <w:r w:rsidRPr="008070DB">
        <w:rPr>
          <w:rFonts w:ascii="Arial" w:hAnsi="Arial" w:cs="Arial"/>
          <w:sz w:val="18"/>
          <w:szCs w:val="18"/>
          <w:lang w:val="en"/>
        </w:rPr>
        <w:t>Available from:</w:t>
      </w:r>
      <w:r w:rsidR="008070DB">
        <w:rPr>
          <w:rFonts w:ascii="Arial" w:hAnsi="Arial" w:cs="Arial"/>
          <w:sz w:val="18"/>
          <w:szCs w:val="18"/>
          <w:lang w:val="en"/>
        </w:rPr>
        <w:t xml:space="preserve"> </w:t>
      </w:r>
      <w:hyperlink r:id="rId36" w:history="1">
        <w:r w:rsidRPr="008070DB">
          <w:rPr>
            <w:rStyle w:val="Hyperlink"/>
            <w:rFonts w:ascii="Arial" w:hAnsi="Arial" w:cs="Arial"/>
            <w:sz w:val="18"/>
            <w:szCs w:val="18"/>
          </w:rPr>
          <w:t>http://www.navy.gov.au/sites/default/files/documents/Australian_Maritime_Operations_2017.pdf</w:t>
        </w:r>
      </w:hyperlink>
      <w:r w:rsidRPr="008070DB">
        <w:rPr>
          <w:rFonts w:ascii="Arial" w:hAnsi="Arial" w:cs="Arial"/>
          <w:sz w:val="18"/>
          <w:szCs w:val="18"/>
        </w:rPr>
        <w:t>.</w:t>
      </w:r>
    </w:p>
    <w:p w14:paraId="41C140A1" w14:textId="60F28EAD" w:rsidR="0084005A" w:rsidRPr="004A4998"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4A4998">
        <w:rPr>
          <w:rFonts w:ascii="Arial" w:hAnsi="Arial" w:cs="Arial"/>
          <w:sz w:val="18"/>
          <w:szCs w:val="18"/>
        </w:rPr>
        <w:t xml:space="preserve"> </w:t>
      </w:r>
      <w:r w:rsidRPr="004A4998">
        <w:rPr>
          <w:rFonts w:ascii="Arial" w:hAnsi="Arial" w:cs="Arial"/>
          <w:sz w:val="18"/>
          <w:szCs w:val="18"/>
        </w:rPr>
        <w:tab/>
        <w:t xml:space="preserve">Sea Power Centre – Australia [Internet]. ‘Australian Maritime Operations’, 2017, pp. 65-66,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37" w:history="1">
        <w:r w:rsidRPr="004A4998">
          <w:rPr>
            <w:rStyle w:val="Hyperlink"/>
            <w:rFonts w:ascii="Arial" w:hAnsi="Arial" w:cs="Arial"/>
            <w:sz w:val="18"/>
            <w:szCs w:val="18"/>
          </w:rPr>
          <w:t>http://www.navy.gov.au/sites/default/files/documents/Australian_Maritime_Operations_2017.pdf</w:t>
        </w:r>
      </w:hyperlink>
      <w:r w:rsidRPr="004A4998">
        <w:rPr>
          <w:rFonts w:ascii="Arial" w:hAnsi="Arial" w:cs="Arial"/>
          <w:sz w:val="18"/>
          <w:szCs w:val="18"/>
        </w:rPr>
        <w:t>.</w:t>
      </w:r>
    </w:p>
    <w:p w14:paraId="024072F3" w14:textId="04A28918" w:rsidR="0084005A" w:rsidRPr="004A4998" w:rsidRDefault="0084005A" w:rsidP="004A4998">
      <w:pPr>
        <w:pStyle w:val="EndnoteText"/>
        <w:spacing w:after="120"/>
        <w:ind w:left="720"/>
        <w:rPr>
          <w:rFonts w:ascii="Arial" w:hAnsi="Arial" w:cs="Arial"/>
          <w:sz w:val="18"/>
          <w:szCs w:val="18"/>
        </w:rPr>
      </w:pPr>
      <w:r w:rsidRPr="004A4998">
        <w:rPr>
          <w:rFonts w:ascii="Arial" w:hAnsi="Arial" w:cs="Arial"/>
          <w:sz w:val="18"/>
          <w:szCs w:val="18"/>
        </w:rPr>
        <w:t xml:space="preserve">For the UNCLOS text, see United Nations [Internet]. ‘United Nations Convention on the Law of the Sea’,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38" w:history="1">
        <w:r w:rsidRPr="004A4998">
          <w:rPr>
            <w:rStyle w:val="Hyperlink"/>
            <w:rFonts w:ascii="Arial" w:hAnsi="Arial" w:cs="Arial"/>
            <w:sz w:val="18"/>
            <w:szCs w:val="18"/>
          </w:rPr>
          <w:t>http://www.un.org/d</w:t>
        </w:r>
        <w:r w:rsidRPr="004A4998">
          <w:rPr>
            <w:rStyle w:val="Hyperlink"/>
            <w:rFonts w:ascii="Arial" w:hAnsi="Arial" w:cs="Arial"/>
            <w:sz w:val="18"/>
            <w:szCs w:val="18"/>
          </w:rPr>
          <w:t>e</w:t>
        </w:r>
        <w:r w:rsidRPr="004A4998">
          <w:rPr>
            <w:rStyle w:val="Hyperlink"/>
            <w:rFonts w:ascii="Arial" w:hAnsi="Arial" w:cs="Arial"/>
            <w:sz w:val="18"/>
            <w:szCs w:val="18"/>
          </w:rPr>
          <w:t>p</w:t>
        </w:r>
        <w:r w:rsidRPr="004A4998">
          <w:rPr>
            <w:rStyle w:val="Hyperlink"/>
            <w:rFonts w:ascii="Arial" w:hAnsi="Arial" w:cs="Arial"/>
            <w:sz w:val="18"/>
            <w:szCs w:val="18"/>
          </w:rPr>
          <w:t>ts/los/convention_agr</w:t>
        </w:r>
        <w:r w:rsidRPr="004A4998">
          <w:rPr>
            <w:rStyle w:val="Hyperlink"/>
            <w:rFonts w:ascii="Arial" w:hAnsi="Arial" w:cs="Arial"/>
            <w:sz w:val="18"/>
            <w:szCs w:val="18"/>
          </w:rPr>
          <w:t>e</w:t>
        </w:r>
        <w:r w:rsidRPr="004A4998">
          <w:rPr>
            <w:rStyle w:val="Hyperlink"/>
            <w:rFonts w:ascii="Arial" w:hAnsi="Arial" w:cs="Arial"/>
            <w:sz w:val="18"/>
            <w:szCs w:val="18"/>
          </w:rPr>
          <w:t>ements/texts/unclos/unclos_e.pdf</w:t>
        </w:r>
      </w:hyperlink>
      <w:r w:rsidRPr="004A4998">
        <w:rPr>
          <w:rFonts w:ascii="Arial" w:hAnsi="Arial" w:cs="Arial"/>
          <w:sz w:val="18"/>
          <w:szCs w:val="18"/>
        </w:rPr>
        <w:t>.</w:t>
      </w:r>
    </w:p>
    <w:p w14:paraId="2CEA8A99" w14:textId="14B9A1E4" w:rsidR="0084005A" w:rsidRPr="004A4998"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4A4998">
        <w:rPr>
          <w:rFonts w:ascii="Arial" w:hAnsi="Arial" w:cs="Arial"/>
          <w:sz w:val="18"/>
          <w:szCs w:val="18"/>
        </w:rPr>
        <w:t xml:space="preserve"> </w:t>
      </w:r>
      <w:r w:rsidRPr="004A4998">
        <w:rPr>
          <w:rFonts w:ascii="Arial" w:hAnsi="Arial" w:cs="Arial"/>
          <w:sz w:val="18"/>
          <w:szCs w:val="18"/>
        </w:rPr>
        <w:tab/>
        <w:t xml:space="preserve">Sea Power Centre – Australia [Internet]. ‘Australian Maritime Operations’, 2017, p. 159,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39" w:history="1">
        <w:r w:rsidRPr="004A4998">
          <w:rPr>
            <w:rStyle w:val="Hyperlink"/>
            <w:rFonts w:ascii="Arial" w:hAnsi="Arial" w:cs="Arial"/>
            <w:sz w:val="18"/>
            <w:szCs w:val="18"/>
          </w:rPr>
          <w:t>http://www.navy.gov.au/sites/default/files/documents/Australian_Maritime_Operations_2017.pdf</w:t>
        </w:r>
      </w:hyperlink>
      <w:r w:rsidRPr="004A4998">
        <w:rPr>
          <w:rFonts w:ascii="Arial" w:hAnsi="Arial" w:cs="Arial"/>
          <w:sz w:val="18"/>
          <w:szCs w:val="18"/>
        </w:rPr>
        <w:t>.</w:t>
      </w:r>
    </w:p>
    <w:p w14:paraId="29389FB3" w14:textId="484874B1" w:rsidR="0084005A" w:rsidRPr="004A4998"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4A4998">
        <w:rPr>
          <w:rFonts w:ascii="Arial" w:hAnsi="Arial" w:cs="Arial"/>
          <w:sz w:val="18"/>
          <w:szCs w:val="18"/>
        </w:rPr>
        <w:t xml:space="preserve"> </w:t>
      </w:r>
      <w:r w:rsidRPr="004A4998">
        <w:rPr>
          <w:rFonts w:ascii="Arial" w:hAnsi="Arial" w:cs="Arial"/>
          <w:sz w:val="18"/>
          <w:szCs w:val="18"/>
        </w:rPr>
        <w:tab/>
        <w:t xml:space="preserve">Sea Power Centre – Australia [Internet]. ‘Australian Maritime Operations’, 2017, pp. 195-202,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40" w:history="1">
        <w:r w:rsidRPr="004A4998">
          <w:rPr>
            <w:rStyle w:val="Hyperlink"/>
            <w:rFonts w:ascii="Arial" w:hAnsi="Arial" w:cs="Arial"/>
            <w:sz w:val="18"/>
            <w:szCs w:val="18"/>
          </w:rPr>
          <w:t>http://www.navy.gov.au/sites/default/files/documents/Australian_Maritime_Operations_2017.pdf</w:t>
        </w:r>
      </w:hyperlink>
      <w:r w:rsidRPr="004A4998">
        <w:rPr>
          <w:rFonts w:ascii="Arial" w:hAnsi="Arial" w:cs="Arial"/>
          <w:sz w:val="18"/>
          <w:szCs w:val="18"/>
        </w:rPr>
        <w:t>.</w:t>
      </w:r>
    </w:p>
    <w:p w14:paraId="27003472" w14:textId="17B7244E" w:rsidR="0084005A" w:rsidRPr="004A4998"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4A4998">
        <w:rPr>
          <w:rFonts w:ascii="Arial" w:hAnsi="Arial" w:cs="Arial"/>
          <w:sz w:val="18"/>
          <w:szCs w:val="18"/>
        </w:rPr>
        <w:t xml:space="preserve"> </w:t>
      </w:r>
      <w:r w:rsidRPr="004A4998">
        <w:rPr>
          <w:rFonts w:ascii="Arial" w:hAnsi="Arial" w:cs="Arial"/>
          <w:sz w:val="18"/>
          <w:szCs w:val="18"/>
        </w:rPr>
        <w:tab/>
        <w:t xml:space="preserve">Sea Power Centre – Australia [Internet]. ‘Australian Maritime Logistics Doctrine’, 2016, p. 149,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41" w:history="1">
        <w:r w:rsidRPr="004A4998">
          <w:rPr>
            <w:rStyle w:val="Hyperlink"/>
            <w:rFonts w:ascii="Arial" w:hAnsi="Arial" w:cs="Arial"/>
            <w:sz w:val="18"/>
            <w:szCs w:val="18"/>
          </w:rPr>
          <w:t>http://www.navy.gov.au/sites/default/files/documents/Australian_Maritime_Logistics_Doctrine%20%2821Dec16_Amendment%29_web.pdf</w:t>
        </w:r>
      </w:hyperlink>
      <w:r w:rsidRPr="004A4998">
        <w:rPr>
          <w:rFonts w:ascii="Arial" w:hAnsi="Arial" w:cs="Arial"/>
          <w:sz w:val="18"/>
          <w:szCs w:val="18"/>
        </w:rPr>
        <w:t>.</w:t>
      </w:r>
    </w:p>
    <w:p w14:paraId="4DE8B595" w14:textId="77777777" w:rsidR="0084005A" w:rsidRPr="00E16D65" w:rsidRDefault="0084005A" w:rsidP="0084005A">
      <w:pPr>
        <w:pStyle w:val="EndnoteText"/>
        <w:spacing w:after="120"/>
        <w:ind w:left="567"/>
        <w:rPr>
          <w:rFonts w:ascii="Arial" w:hAnsi="Arial" w:cs="Arial"/>
          <w:sz w:val="18"/>
          <w:szCs w:val="18"/>
        </w:rPr>
      </w:pPr>
    </w:p>
    <w:p w14:paraId="332C9B35" w14:textId="16884878" w:rsidR="0084005A" w:rsidRPr="004A4998"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4A4998">
        <w:rPr>
          <w:rFonts w:ascii="Arial" w:hAnsi="Arial" w:cs="Arial"/>
          <w:sz w:val="18"/>
          <w:szCs w:val="18"/>
        </w:rPr>
        <w:t xml:space="preserve"> </w:t>
      </w:r>
      <w:r w:rsidRPr="004A4998">
        <w:rPr>
          <w:rFonts w:ascii="Arial" w:hAnsi="Arial" w:cs="Arial"/>
          <w:sz w:val="18"/>
          <w:szCs w:val="18"/>
        </w:rPr>
        <w:tab/>
        <w:t xml:space="preserve">Sea Power Centre – Australia [Internet]. ‘Australian Maritime Logistics Doctrine’, 2016, p. 69, [cited 2019, 21 Mar]. </w:t>
      </w:r>
      <w:r w:rsidRPr="004A4998">
        <w:rPr>
          <w:rFonts w:ascii="Arial" w:hAnsi="Arial" w:cs="Arial"/>
          <w:sz w:val="18"/>
          <w:szCs w:val="18"/>
          <w:lang w:val="en"/>
        </w:rPr>
        <w:t>Available from:</w:t>
      </w:r>
      <w:r w:rsidR="004A4998">
        <w:rPr>
          <w:rFonts w:ascii="Arial" w:hAnsi="Arial" w:cs="Arial"/>
          <w:sz w:val="18"/>
          <w:szCs w:val="18"/>
          <w:lang w:val="en"/>
        </w:rPr>
        <w:t xml:space="preserve"> </w:t>
      </w:r>
      <w:hyperlink r:id="rId42" w:history="1">
        <w:r w:rsidRPr="004A4998">
          <w:rPr>
            <w:rStyle w:val="Hyperlink"/>
            <w:rFonts w:ascii="Arial" w:hAnsi="Arial" w:cs="Arial"/>
            <w:sz w:val="18"/>
            <w:szCs w:val="18"/>
          </w:rPr>
          <w:t>http://www.navy.gov.au/sites/default/files/documents/Australian_Maritime_Logistics_Doctrine%20%2821Dec16_Amendment%29_web.pdf</w:t>
        </w:r>
      </w:hyperlink>
      <w:r w:rsidRPr="004A4998">
        <w:rPr>
          <w:rFonts w:ascii="Arial" w:hAnsi="Arial" w:cs="Arial"/>
          <w:sz w:val="18"/>
          <w:szCs w:val="18"/>
        </w:rPr>
        <w:t>.</w:t>
      </w:r>
    </w:p>
    <w:p w14:paraId="483DA783" w14:textId="298D4A53" w:rsidR="0084005A" w:rsidRPr="00AB1623" w:rsidRDefault="0084005A" w:rsidP="0084005A">
      <w:pPr>
        <w:pStyle w:val="EndnoteText"/>
        <w:numPr>
          <w:ilvl w:val="0"/>
          <w:numId w:val="37"/>
        </w:numPr>
        <w:spacing w:after="120"/>
        <w:rPr>
          <w:rFonts w:ascii="Arial" w:hAnsi="Arial" w:cs="Arial"/>
          <w:sz w:val="18"/>
          <w:szCs w:val="18"/>
          <w:lang w:val="en-US"/>
        </w:rPr>
      </w:pPr>
      <w:r w:rsidRPr="002912C4">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See Royal Australasian College of Physicians [Internet]. ‘Occupational and Environmental Medicine Training Curriculum’, 2013, pp. 9-11, [cited 2019, 21 Mar]. Available from:</w:t>
      </w:r>
      <w:r w:rsidR="00AB1623">
        <w:rPr>
          <w:rFonts w:ascii="Arial" w:hAnsi="Arial" w:cs="Arial"/>
          <w:sz w:val="18"/>
          <w:szCs w:val="18"/>
        </w:rPr>
        <w:t xml:space="preserve"> </w:t>
      </w:r>
      <w:hyperlink r:id="rId43" w:history="1">
        <w:r w:rsidRPr="00AB1623">
          <w:rPr>
            <w:rStyle w:val="Hyperlink"/>
            <w:rFonts w:ascii="Arial" w:hAnsi="Arial" w:cs="Arial"/>
            <w:sz w:val="18"/>
            <w:szCs w:val="18"/>
            <w:lang w:val="en-US"/>
          </w:rPr>
          <w:t>https://www.racp.edu.au/docs/default-source/default-document-library/occupational-environmental-medicine-advanced-training-curriculum.pdf?sfvrsn=e23c2c1a_10</w:t>
        </w:r>
      </w:hyperlink>
      <w:r w:rsidRPr="00AB1623">
        <w:rPr>
          <w:rFonts w:ascii="Arial" w:hAnsi="Arial" w:cs="Arial"/>
          <w:sz w:val="18"/>
          <w:szCs w:val="18"/>
          <w:lang w:val="en-US"/>
        </w:rPr>
        <w:t>.</w:t>
      </w:r>
    </w:p>
    <w:p w14:paraId="1F2C8CA2" w14:textId="1A80C050" w:rsidR="0084005A" w:rsidRPr="00AB1623" w:rsidRDefault="0084005A" w:rsidP="0084005A">
      <w:pPr>
        <w:pStyle w:val="EndnoteText"/>
        <w:numPr>
          <w:ilvl w:val="0"/>
          <w:numId w:val="37"/>
        </w:numPr>
        <w:spacing w:after="120"/>
        <w:rPr>
          <w:rFonts w:ascii="Arial" w:hAnsi="Arial" w:cs="Arial"/>
          <w:sz w:val="18"/>
          <w:szCs w:val="18"/>
        </w:rPr>
      </w:pPr>
      <w:r w:rsidRPr="002912C4">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 xml:space="preserve">Enviable Workplace [Internet]. Partridge, A, ‘Executive Summary: The Golden Circle with Simon </w:t>
      </w:r>
      <w:proofErr w:type="spellStart"/>
      <w:r w:rsidRPr="00AB1623">
        <w:rPr>
          <w:rFonts w:ascii="Arial" w:hAnsi="Arial" w:cs="Arial"/>
          <w:sz w:val="18"/>
          <w:szCs w:val="18"/>
        </w:rPr>
        <w:t>Sinek</w:t>
      </w:r>
      <w:proofErr w:type="spellEnd"/>
      <w:r w:rsidRPr="00AB1623">
        <w:rPr>
          <w:rFonts w:ascii="Arial" w:hAnsi="Arial" w:cs="Arial"/>
          <w:sz w:val="18"/>
          <w:szCs w:val="18"/>
        </w:rPr>
        <w:t xml:space="preserve">’, 2014, 27 Aug, [cited 2019, 21 Mar]. </w:t>
      </w:r>
      <w:r w:rsidRPr="00AB1623">
        <w:rPr>
          <w:rFonts w:ascii="Arial" w:hAnsi="Arial" w:cs="Arial"/>
          <w:sz w:val="18"/>
          <w:szCs w:val="18"/>
          <w:lang w:val="en"/>
        </w:rPr>
        <w:t>Available from:</w:t>
      </w:r>
      <w:r w:rsidR="00AB1623">
        <w:rPr>
          <w:rFonts w:ascii="Arial" w:hAnsi="Arial" w:cs="Arial"/>
          <w:sz w:val="18"/>
          <w:szCs w:val="18"/>
          <w:lang w:val="en"/>
        </w:rPr>
        <w:t xml:space="preserve"> </w:t>
      </w:r>
      <w:hyperlink r:id="rId44" w:history="1">
        <w:r w:rsidRPr="00AB1623">
          <w:rPr>
            <w:rStyle w:val="Hyperlink"/>
            <w:rFonts w:ascii="Arial" w:hAnsi="Arial" w:cs="Arial"/>
            <w:sz w:val="18"/>
            <w:szCs w:val="18"/>
          </w:rPr>
          <w:t>http://envi</w:t>
        </w:r>
        <w:r w:rsidRPr="00AB1623">
          <w:rPr>
            <w:rStyle w:val="Hyperlink"/>
            <w:rFonts w:ascii="Arial" w:hAnsi="Arial" w:cs="Arial"/>
            <w:sz w:val="18"/>
            <w:szCs w:val="18"/>
          </w:rPr>
          <w:t>a</w:t>
        </w:r>
        <w:r w:rsidRPr="00AB1623">
          <w:rPr>
            <w:rStyle w:val="Hyperlink"/>
            <w:rFonts w:ascii="Arial" w:hAnsi="Arial" w:cs="Arial"/>
            <w:sz w:val="18"/>
            <w:szCs w:val="18"/>
          </w:rPr>
          <w:t>b</w:t>
        </w:r>
        <w:r w:rsidRPr="00AB1623">
          <w:rPr>
            <w:rStyle w:val="Hyperlink"/>
            <w:rFonts w:ascii="Arial" w:hAnsi="Arial" w:cs="Arial"/>
            <w:sz w:val="18"/>
            <w:szCs w:val="18"/>
          </w:rPr>
          <w:t>l</w:t>
        </w:r>
        <w:r w:rsidRPr="00AB1623">
          <w:rPr>
            <w:rStyle w:val="Hyperlink"/>
            <w:rFonts w:ascii="Arial" w:hAnsi="Arial" w:cs="Arial"/>
            <w:sz w:val="18"/>
            <w:szCs w:val="18"/>
          </w:rPr>
          <w:t>e</w:t>
        </w:r>
        <w:r w:rsidRPr="00AB1623">
          <w:rPr>
            <w:rStyle w:val="Hyperlink"/>
            <w:rFonts w:ascii="Arial" w:hAnsi="Arial" w:cs="Arial"/>
            <w:sz w:val="18"/>
            <w:szCs w:val="18"/>
          </w:rPr>
          <w:t>w</w:t>
        </w:r>
        <w:r w:rsidRPr="00AB1623">
          <w:rPr>
            <w:rStyle w:val="Hyperlink"/>
            <w:rFonts w:ascii="Arial" w:hAnsi="Arial" w:cs="Arial"/>
            <w:sz w:val="18"/>
            <w:szCs w:val="18"/>
          </w:rPr>
          <w:t>o</w:t>
        </w:r>
        <w:r w:rsidRPr="00AB1623">
          <w:rPr>
            <w:rStyle w:val="Hyperlink"/>
            <w:rFonts w:ascii="Arial" w:hAnsi="Arial" w:cs="Arial"/>
            <w:sz w:val="18"/>
            <w:szCs w:val="18"/>
          </w:rPr>
          <w:t>rkpla</w:t>
        </w:r>
        <w:r w:rsidRPr="00AB1623">
          <w:rPr>
            <w:rStyle w:val="Hyperlink"/>
            <w:rFonts w:ascii="Arial" w:hAnsi="Arial" w:cs="Arial"/>
            <w:sz w:val="18"/>
            <w:szCs w:val="18"/>
          </w:rPr>
          <w:t>c</w:t>
        </w:r>
        <w:r w:rsidRPr="00AB1623">
          <w:rPr>
            <w:rStyle w:val="Hyperlink"/>
            <w:rFonts w:ascii="Arial" w:hAnsi="Arial" w:cs="Arial"/>
            <w:sz w:val="18"/>
            <w:szCs w:val="18"/>
          </w:rPr>
          <w:t>e.com/exe</w:t>
        </w:r>
        <w:r w:rsidRPr="00AB1623">
          <w:rPr>
            <w:rStyle w:val="Hyperlink"/>
            <w:rFonts w:ascii="Arial" w:hAnsi="Arial" w:cs="Arial"/>
            <w:sz w:val="18"/>
            <w:szCs w:val="18"/>
          </w:rPr>
          <w:t>c</w:t>
        </w:r>
        <w:r w:rsidRPr="00AB1623">
          <w:rPr>
            <w:rStyle w:val="Hyperlink"/>
            <w:rFonts w:ascii="Arial" w:hAnsi="Arial" w:cs="Arial"/>
            <w:sz w:val="18"/>
            <w:szCs w:val="18"/>
          </w:rPr>
          <w:t>utive-summary-golden-circle-simon-sinek</w:t>
        </w:r>
      </w:hyperlink>
      <w:r w:rsidRPr="00AB1623">
        <w:rPr>
          <w:rFonts w:ascii="Arial" w:hAnsi="Arial" w:cs="Arial"/>
          <w:sz w:val="18"/>
          <w:szCs w:val="18"/>
        </w:rPr>
        <w:t>.</w:t>
      </w:r>
    </w:p>
    <w:p w14:paraId="490251A8" w14:textId="5480BCE1" w:rsidR="0084005A" w:rsidRPr="00AB1623"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 xml:space="preserve">Adapted from Enviable Workplace [Internet]. Partridge, A, ‘Executive Summary: The Golden Circle with Simon </w:t>
      </w:r>
      <w:proofErr w:type="spellStart"/>
      <w:r w:rsidRPr="00AB1623">
        <w:rPr>
          <w:rFonts w:ascii="Arial" w:hAnsi="Arial" w:cs="Arial"/>
          <w:sz w:val="18"/>
          <w:szCs w:val="18"/>
        </w:rPr>
        <w:t>Sinek</w:t>
      </w:r>
      <w:proofErr w:type="spellEnd"/>
      <w:r w:rsidRPr="00AB1623">
        <w:rPr>
          <w:rFonts w:ascii="Arial" w:hAnsi="Arial" w:cs="Arial"/>
          <w:sz w:val="18"/>
          <w:szCs w:val="18"/>
        </w:rPr>
        <w:t xml:space="preserve">’, 2014, 27 Aug, [cited 2019, 21 Mar]. </w:t>
      </w:r>
      <w:r w:rsidRPr="00AB1623">
        <w:rPr>
          <w:rFonts w:ascii="Arial" w:hAnsi="Arial" w:cs="Arial"/>
          <w:sz w:val="18"/>
          <w:szCs w:val="18"/>
          <w:lang w:val="en"/>
        </w:rPr>
        <w:t>Available from:</w:t>
      </w:r>
      <w:r w:rsidR="00AB1623">
        <w:rPr>
          <w:rFonts w:ascii="Arial" w:hAnsi="Arial" w:cs="Arial"/>
          <w:sz w:val="18"/>
          <w:szCs w:val="18"/>
          <w:lang w:val="en"/>
        </w:rPr>
        <w:t xml:space="preserve"> </w:t>
      </w:r>
      <w:hyperlink r:id="rId45" w:history="1">
        <w:r w:rsidRPr="00AB1623">
          <w:rPr>
            <w:rStyle w:val="Hyperlink"/>
            <w:rFonts w:ascii="Arial" w:hAnsi="Arial" w:cs="Arial"/>
            <w:sz w:val="18"/>
            <w:szCs w:val="18"/>
          </w:rPr>
          <w:t>http://enviableworkplace.com/executiv</w:t>
        </w:r>
        <w:r w:rsidRPr="00AB1623">
          <w:rPr>
            <w:rStyle w:val="Hyperlink"/>
            <w:rFonts w:ascii="Arial" w:hAnsi="Arial" w:cs="Arial"/>
            <w:sz w:val="18"/>
            <w:szCs w:val="18"/>
          </w:rPr>
          <w:t>e</w:t>
        </w:r>
        <w:r w:rsidRPr="00AB1623">
          <w:rPr>
            <w:rStyle w:val="Hyperlink"/>
            <w:rFonts w:ascii="Arial" w:hAnsi="Arial" w:cs="Arial"/>
            <w:sz w:val="18"/>
            <w:szCs w:val="18"/>
          </w:rPr>
          <w:t>-summary-golden-circle-simon-sinek</w:t>
        </w:r>
      </w:hyperlink>
      <w:r w:rsidRPr="00AB1623">
        <w:rPr>
          <w:rFonts w:ascii="Arial" w:hAnsi="Arial" w:cs="Arial"/>
          <w:sz w:val="18"/>
          <w:szCs w:val="18"/>
        </w:rPr>
        <w:t>.</w:t>
      </w:r>
    </w:p>
    <w:p w14:paraId="13B20D00" w14:textId="2A34132D" w:rsidR="0084005A" w:rsidRPr="00AB1623" w:rsidRDefault="0084005A" w:rsidP="00AB1623">
      <w:pPr>
        <w:pStyle w:val="EndnoteText"/>
        <w:spacing w:after="120"/>
        <w:ind w:left="720"/>
        <w:rPr>
          <w:rFonts w:ascii="Arial" w:hAnsi="Arial" w:cs="Arial"/>
          <w:bCs/>
          <w:color w:val="222222"/>
          <w:kern w:val="36"/>
          <w:sz w:val="18"/>
          <w:szCs w:val="18"/>
          <w:lang w:val="en-US"/>
        </w:rPr>
      </w:pPr>
      <w:proofErr w:type="gramStart"/>
      <w:r w:rsidRPr="00AB1623">
        <w:rPr>
          <w:rFonts w:ascii="Arial" w:hAnsi="Arial" w:cs="Arial"/>
          <w:sz w:val="18"/>
          <w:szCs w:val="18"/>
        </w:rPr>
        <w:t>Organizational Physics [Internet].</w:t>
      </w:r>
      <w:proofErr w:type="gramEnd"/>
      <w:r w:rsidRPr="00AB1623">
        <w:rPr>
          <w:rFonts w:ascii="Arial" w:hAnsi="Arial" w:cs="Arial"/>
          <w:sz w:val="18"/>
          <w:szCs w:val="18"/>
        </w:rPr>
        <w:t xml:space="preserve"> </w:t>
      </w:r>
      <w:proofErr w:type="spellStart"/>
      <w:r w:rsidRPr="00AB1623">
        <w:rPr>
          <w:rFonts w:ascii="Arial" w:hAnsi="Arial" w:cs="Arial"/>
          <w:sz w:val="18"/>
          <w:szCs w:val="18"/>
        </w:rPr>
        <w:t>Sisney</w:t>
      </w:r>
      <w:proofErr w:type="spellEnd"/>
      <w:r w:rsidRPr="00AB1623">
        <w:rPr>
          <w:rFonts w:ascii="Arial" w:hAnsi="Arial" w:cs="Arial"/>
          <w:sz w:val="18"/>
          <w:szCs w:val="18"/>
        </w:rPr>
        <w:t>, L, ‘</w:t>
      </w:r>
      <w:r w:rsidRPr="00AB1623">
        <w:rPr>
          <w:rFonts w:ascii="Arial" w:hAnsi="Arial" w:cs="Arial"/>
          <w:bCs/>
          <w:color w:val="222222"/>
          <w:kern w:val="36"/>
          <w:sz w:val="18"/>
          <w:szCs w:val="18"/>
          <w:lang w:val="en-US"/>
        </w:rPr>
        <w:t>What’s Wrong with the Golden Circle?</w:t>
      </w:r>
      <w:proofErr w:type="gramStart"/>
      <w:r w:rsidRPr="00AB1623">
        <w:rPr>
          <w:rFonts w:ascii="Arial" w:hAnsi="Arial" w:cs="Arial"/>
          <w:bCs/>
          <w:color w:val="222222"/>
          <w:kern w:val="36"/>
          <w:sz w:val="18"/>
          <w:szCs w:val="18"/>
          <w:lang w:val="en-US"/>
        </w:rPr>
        <w:t>’,</w:t>
      </w:r>
      <w:proofErr w:type="gramEnd"/>
      <w:r w:rsidRPr="00AB1623">
        <w:rPr>
          <w:rFonts w:ascii="Arial" w:hAnsi="Arial" w:cs="Arial"/>
          <w:bCs/>
          <w:color w:val="222222"/>
          <w:kern w:val="36"/>
          <w:sz w:val="18"/>
          <w:szCs w:val="18"/>
          <w:lang w:val="en-US"/>
        </w:rPr>
        <w:t xml:space="preserve"> 2013, 01 Apr, [cited 2019, 21 Mar]. </w:t>
      </w:r>
      <w:r w:rsidRPr="00AB1623">
        <w:rPr>
          <w:rFonts w:ascii="Arial" w:hAnsi="Arial" w:cs="Arial"/>
          <w:sz w:val="18"/>
          <w:szCs w:val="18"/>
          <w:lang w:val="en"/>
        </w:rPr>
        <w:t>Available from:</w:t>
      </w:r>
      <w:r w:rsidR="00AB1623">
        <w:rPr>
          <w:rFonts w:ascii="Arial" w:hAnsi="Arial" w:cs="Arial"/>
          <w:sz w:val="18"/>
          <w:szCs w:val="18"/>
          <w:lang w:val="en"/>
        </w:rPr>
        <w:t xml:space="preserve"> </w:t>
      </w:r>
      <w:r w:rsidRPr="00AB1623">
        <w:rPr>
          <w:rFonts w:ascii="Arial" w:hAnsi="Arial" w:cs="Arial"/>
          <w:bCs/>
          <w:color w:val="222222"/>
          <w:kern w:val="36"/>
          <w:sz w:val="18"/>
          <w:szCs w:val="18"/>
          <w:lang w:val="en-US"/>
        </w:rPr>
        <w:t xml:space="preserve">from </w:t>
      </w:r>
      <w:hyperlink r:id="rId46" w:history="1">
        <w:r w:rsidRPr="00AB1623">
          <w:rPr>
            <w:rStyle w:val="Hyperlink"/>
            <w:rFonts w:ascii="Arial" w:hAnsi="Arial" w:cs="Arial"/>
            <w:bCs/>
            <w:kern w:val="36"/>
            <w:sz w:val="18"/>
            <w:szCs w:val="18"/>
            <w:lang w:val="en-US"/>
          </w:rPr>
          <w:t>http://o</w:t>
        </w:r>
        <w:r w:rsidRPr="00AB1623">
          <w:rPr>
            <w:rStyle w:val="Hyperlink"/>
            <w:rFonts w:ascii="Arial" w:hAnsi="Arial" w:cs="Arial"/>
            <w:bCs/>
            <w:kern w:val="36"/>
            <w:sz w:val="18"/>
            <w:szCs w:val="18"/>
            <w:lang w:val="en-US"/>
          </w:rPr>
          <w:t>r</w:t>
        </w:r>
        <w:r w:rsidRPr="00AB1623">
          <w:rPr>
            <w:rStyle w:val="Hyperlink"/>
            <w:rFonts w:ascii="Arial" w:hAnsi="Arial" w:cs="Arial"/>
            <w:bCs/>
            <w:kern w:val="36"/>
            <w:sz w:val="18"/>
            <w:szCs w:val="18"/>
            <w:lang w:val="en-US"/>
          </w:rPr>
          <w:t>ganizati</w:t>
        </w:r>
        <w:r w:rsidRPr="00AB1623">
          <w:rPr>
            <w:rStyle w:val="Hyperlink"/>
            <w:rFonts w:ascii="Arial" w:hAnsi="Arial" w:cs="Arial"/>
            <w:bCs/>
            <w:kern w:val="36"/>
            <w:sz w:val="18"/>
            <w:szCs w:val="18"/>
            <w:lang w:val="en-US"/>
          </w:rPr>
          <w:t>o</w:t>
        </w:r>
        <w:r w:rsidRPr="00AB1623">
          <w:rPr>
            <w:rStyle w:val="Hyperlink"/>
            <w:rFonts w:ascii="Arial" w:hAnsi="Arial" w:cs="Arial"/>
            <w:bCs/>
            <w:kern w:val="36"/>
            <w:sz w:val="18"/>
            <w:szCs w:val="18"/>
            <w:lang w:val="en-US"/>
          </w:rPr>
          <w:t>n</w:t>
        </w:r>
        <w:r w:rsidRPr="00AB1623">
          <w:rPr>
            <w:rStyle w:val="Hyperlink"/>
            <w:rFonts w:ascii="Arial" w:hAnsi="Arial" w:cs="Arial"/>
            <w:bCs/>
            <w:kern w:val="36"/>
            <w:sz w:val="18"/>
            <w:szCs w:val="18"/>
            <w:lang w:val="en-US"/>
          </w:rPr>
          <w:t>a</w:t>
        </w:r>
        <w:r w:rsidRPr="00AB1623">
          <w:rPr>
            <w:rStyle w:val="Hyperlink"/>
            <w:rFonts w:ascii="Arial" w:hAnsi="Arial" w:cs="Arial"/>
            <w:bCs/>
            <w:kern w:val="36"/>
            <w:sz w:val="18"/>
            <w:szCs w:val="18"/>
            <w:lang w:val="en-US"/>
          </w:rPr>
          <w:t>lphysics.com/2013/04/01/whats-wrong-with-the-golden-circle</w:t>
        </w:r>
      </w:hyperlink>
      <w:r w:rsidRPr="00AB1623">
        <w:rPr>
          <w:rFonts w:ascii="Arial" w:hAnsi="Arial" w:cs="Arial"/>
          <w:bCs/>
          <w:color w:val="222222"/>
          <w:kern w:val="36"/>
          <w:sz w:val="18"/>
          <w:szCs w:val="18"/>
          <w:lang w:val="en-US"/>
        </w:rPr>
        <w:t xml:space="preserve">. </w:t>
      </w:r>
    </w:p>
    <w:p w14:paraId="6D20E818" w14:textId="2F1BE17A" w:rsidR="0084005A" w:rsidRPr="00E16D65" w:rsidRDefault="0084005A" w:rsidP="00AB1623">
      <w:pPr>
        <w:pStyle w:val="EndnoteText"/>
        <w:ind w:left="720"/>
        <w:rPr>
          <w:rFonts w:ascii="Arial" w:hAnsi="Arial" w:cs="Arial"/>
          <w:sz w:val="18"/>
          <w:szCs w:val="18"/>
        </w:rPr>
      </w:pPr>
      <w:r w:rsidRPr="00E16D65">
        <w:rPr>
          <w:rFonts w:ascii="Arial" w:hAnsi="Arial" w:cs="Arial"/>
          <w:sz w:val="18"/>
          <w:szCs w:val="18"/>
          <w:lang w:val="en"/>
        </w:rPr>
        <w:t>Projectation</w:t>
      </w:r>
      <w:r>
        <w:rPr>
          <w:rFonts w:ascii="Arial" w:hAnsi="Arial" w:cs="Arial"/>
          <w:sz w:val="18"/>
          <w:szCs w:val="18"/>
          <w:lang w:val="en"/>
        </w:rPr>
        <w:t xml:space="preserve"> [Internet]. </w:t>
      </w:r>
      <w:r w:rsidRPr="00E16D65">
        <w:rPr>
          <w:rFonts w:ascii="Arial" w:hAnsi="Arial" w:cs="Arial"/>
          <w:sz w:val="18"/>
          <w:szCs w:val="18"/>
          <w:lang w:val="en"/>
        </w:rPr>
        <w:t>Kim, D, ‘</w:t>
      </w:r>
      <w:r w:rsidRPr="00E16D65">
        <w:rPr>
          <w:rFonts w:ascii="Arial" w:hAnsi="Arial" w:cs="Arial"/>
          <w:color w:val="333333"/>
          <w:kern w:val="36"/>
          <w:sz w:val="18"/>
          <w:szCs w:val="18"/>
          <w:lang w:val="en-US"/>
        </w:rPr>
        <w:t xml:space="preserve">Project Management 101: The 5 </w:t>
      </w:r>
      <w:proofErr w:type="spellStart"/>
      <w:r w:rsidRPr="00E16D65">
        <w:rPr>
          <w:rFonts w:ascii="Arial" w:hAnsi="Arial" w:cs="Arial"/>
          <w:color w:val="333333"/>
          <w:kern w:val="36"/>
          <w:sz w:val="18"/>
          <w:szCs w:val="18"/>
          <w:lang w:val="en-US"/>
        </w:rPr>
        <w:t>Ws</w:t>
      </w:r>
      <w:proofErr w:type="spellEnd"/>
      <w:r w:rsidRPr="00E16D65">
        <w:rPr>
          <w:rFonts w:ascii="Arial" w:hAnsi="Arial" w:cs="Arial"/>
          <w:color w:val="333333"/>
          <w:kern w:val="36"/>
          <w:sz w:val="18"/>
          <w:szCs w:val="18"/>
          <w:lang w:val="en-US"/>
        </w:rPr>
        <w:t xml:space="preserve"> (and 1 H) that should be asked of every project!’, </w:t>
      </w:r>
      <w:r w:rsidRPr="00E16D65">
        <w:rPr>
          <w:rFonts w:ascii="Arial" w:hAnsi="Arial" w:cs="Arial"/>
          <w:bCs/>
          <w:color w:val="222222"/>
          <w:kern w:val="36"/>
          <w:sz w:val="18"/>
          <w:szCs w:val="18"/>
          <w:lang w:val="en-US"/>
        </w:rPr>
        <w:t>2012, 28 Nov</w:t>
      </w:r>
      <w:r>
        <w:rPr>
          <w:rFonts w:ascii="Arial" w:hAnsi="Arial" w:cs="Arial"/>
          <w:bCs/>
          <w:color w:val="222222"/>
          <w:kern w:val="36"/>
          <w:sz w:val="18"/>
          <w:szCs w:val="18"/>
          <w:lang w:val="en-US"/>
        </w:rPr>
        <w:t xml:space="preserve">, [cited 2019, 21 Mar]. </w:t>
      </w:r>
      <w:r w:rsidRPr="00E16D65">
        <w:rPr>
          <w:rFonts w:ascii="Arial" w:hAnsi="Arial" w:cs="Arial"/>
          <w:sz w:val="18"/>
          <w:szCs w:val="18"/>
          <w:lang w:val="en"/>
        </w:rPr>
        <w:t>Available from:</w:t>
      </w:r>
      <w:r w:rsidR="00AB1623">
        <w:rPr>
          <w:rFonts w:ascii="Arial" w:hAnsi="Arial" w:cs="Arial"/>
          <w:sz w:val="18"/>
          <w:szCs w:val="18"/>
          <w:lang w:val="en"/>
        </w:rPr>
        <w:t xml:space="preserve"> </w:t>
      </w:r>
      <w:r w:rsidR="00AB1623" w:rsidRPr="00E16D65">
        <w:rPr>
          <w:rFonts w:ascii="Arial" w:eastAsia="Calibri" w:hAnsi="Arial" w:cs="Arial"/>
          <w:bCs/>
          <w:sz w:val="18"/>
          <w:szCs w:val="18"/>
        </w:rPr>
        <w:t xml:space="preserve"> </w:t>
      </w:r>
      <w:hyperlink r:id="rId47" w:history="1">
        <w:r w:rsidRPr="00E16D65">
          <w:rPr>
            <w:rStyle w:val="Hyperlink"/>
            <w:rFonts w:ascii="Arial" w:eastAsia="Calibri" w:hAnsi="Arial" w:cs="Arial"/>
            <w:bCs/>
            <w:sz w:val="18"/>
            <w:szCs w:val="18"/>
          </w:rPr>
          <w:t>http://www.endustri.</w:t>
        </w:r>
        <w:r w:rsidRPr="00E16D65">
          <w:rPr>
            <w:rStyle w:val="Hyperlink"/>
            <w:rFonts w:ascii="Arial" w:eastAsia="Calibri" w:hAnsi="Arial" w:cs="Arial"/>
            <w:bCs/>
            <w:sz w:val="18"/>
            <w:szCs w:val="18"/>
          </w:rPr>
          <w:t>a</w:t>
        </w:r>
        <w:r w:rsidRPr="00E16D65">
          <w:rPr>
            <w:rStyle w:val="Hyperlink"/>
            <w:rFonts w:ascii="Arial" w:eastAsia="Calibri" w:hAnsi="Arial" w:cs="Arial"/>
            <w:bCs/>
            <w:sz w:val="18"/>
            <w:szCs w:val="18"/>
          </w:rPr>
          <w:t>nadolu.edu.tr/ipo</w:t>
        </w:r>
        <w:r w:rsidRPr="00E16D65">
          <w:rPr>
            <w:rStyle w:val="Hyperlink"/>
            <w:rFonts w:ascii="Arial" w:eastAsia="Calibri" w:hAnsi="Arial" w:cs="Arial"/>
            <w:bCs/>
            <w:sz w:val="18"/>
            <w:szCs w:val="18"/>
          </w:rPr>
          <w:t>y</w:t>
        </w:r>
        <w:r w:rsidRPr="00E16D65">
          <w:rPr>
            <w:rStyle w:val="Hyperlink"/>
            <w:rFonts w:ascii="Arial" w:eastAsia="Calibri" w:hAnsi="Arial" w:cs="Arial"/>
            <w:bCs/>
            <w:sz w:val="18"/>
            <w:szCs w:val="18"/>
          </w:rPr>
          <w:t>raz/ENM%20311/icerik/5WH%20Technique.pdf</w:t>
        </w:r>
      </w:hyperlink>
      <w:r w:rsidRPr="00E16D65">
        <w:rPr>
          <w:rFonts w:ascii="Arial" w:eastAsia="Calibri" w:hAnsi="Arial" w:cs="Arial"/>
          <w:bCs/>
          <w:sz w:val="18"/>
          <w:szCs w:val="18"/>
        </w:rPr>
        <w:t>.</w:t>
      </w:r>
    </w:p>
    <w:p w14:paraId="790DCDAB" w14:textId="320B5D6F" w:rsidR="0084005A" w:rsidRPr="00AB1623" w:rsidRDefault="0084005A" w:rsidP="0084005A">
      <w:pPr>
        <w:pStyle w:val="Default"/>
        <w:numPr>
          <w:ilvl w:val="0"/>
          <w:numId w:val="37"/>
        </w:numPr>
        <w:spacing w:after="120"/>
        <w:rPr>
          <w:rFonts w:ascii="Arial" w:hAnsi="Arial" w:cs="Arial"/>
          <w:sz w:val="18"/>
          <w:szCs w:val="18"/>
          <w:lang w:val="en-US"/>
        </w:rPr>
      </w:pPr>
      <w:r w:rsidRPr="00E16D6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r>
      <w:r w:rsidRPr="00AB1623">
        <w:rPr>
          <w:rFonts w:ascii="Arial" w:hAnsi="Arial" w:cs="Arial"/>
          <w:color w:val="auto"/>
          <w:sz w:val="18"/>
          <w:szCs w:val="18"/>
        </w:rPr>
        <w:t>Department of Defence [Internet]. ‘Defence Report 2017-18’, p. 85, Table 7.11</w:t>
      </w:r>
      <w:r w:rsidRPr="00AB1623">
        <w:rPr>
          <w:rFonts w:ascii="Arial" w:eastAsia="Calibri" w:hAnsi="Arial" w:cs="Arial"/>
          <w:bCs/>
          <w:color w:val="auto"/>
          <w:sz w:val="18"/>
          <w:szCs w:val="18"/>
        </w:rPr>
        <w:t>, [cited 2019, 21 Mar]. Available from:</w:t>
      </w:r>
      <w:r w:rsidR="00AB1623">
        <w:rPr>
          <w:rFonts w:ascii="Arial" w:eastAsia="Calibri" w:hAnsi="Arial" w:cs="Arial"/>
          <w:bCs/>
          <w:color w:val="auto"/>
          <w:sz w:val="18"/>
          <w:szCs w:val="18"/>
        </w:rPr>
        <w:t xml:space="preserve"> </w:t>
      </w:r>
      <w:hyperlink r:id="rId48" w:history="1">
        <w:r w:rsidRPr="00AB1623">
          <w:rPr>
            <w:rStyle w:val="Hyperlink"/>
            <w:rFonts w:ascii="Arial" w:eastAsia="Calibri" w:hAnsi="Arial" w:cs="Arial"/>
            <w:bCs/>
            <w:sz w:val="18"/>
            <w:szCs w:val="18"/>
          </w:rPr>
          <w:t>http://www.defence.g</w:t>
        </w:r>
        <w:r w:rsidRPr="00AB1623">
          <w:rPr>
            <w:rStyle w:val="Hyperlink"/>
            <w:rFonts w:ascii="Arial" w:eastAsia="Calibri" w:hAnsi="Arial" w:cs="Arial"/>
            <w:bCs/>
            <w:sz w:val="18"/>
            <w:szCs w:val="18"/>
          </w:rPr>
          <w:t>o</w:t>
        </w:r>
        <w:r w:rsidRPr="00AB1623">
          <w:rPr>
            <w:rStyle w:val="Hyperlink"/>
            <w:rFonts w:ascii="Arial" w:eastAsia="Calibri" w:hAnsi="Arial" w:cs="Arial"/>
            <w:bCs/>
            <w:sz w:val="18"/>
            <w:szCs w:val="18"/>
          </w:rPr>
          <w:t>v.au/An</w:t>
        </w:r>
        <w:r w:rsidRPr="00AB1623">
          <w:rPr>
            <w:rStyle w:val="Hyperlink"/>
            <w:rFonts w:ascii="Arial" w:eastAsia="Calibri" w:hAnsi="Arial" w:cs="Arial"/>
            <w:bCs/>
            <w:sz w:val="18"/>
            <w:szCs w:val="18"/>
          </w:rPr>
          <w:t>n</w:t>
        </w:r>
        <w:r w:rsidRPr="00AB1623">
          <w:rPr>
            <w:rStyle w:val="Hyperlink"/>
            <w:rFonts w:ascii="Arial" w:eastAsia="Calibri" w:hAnsi="Arial" w:cs="Arial"/>
            <w:bCs/>
            <w:sz w:val="18"/>
            <w:szCs w:val="18"/>
          </w:rPr>
          <w:t>ualReports/17-18/Downloads/DAR_2017-18_Complete.pdf</w:t>
        </w:r>
      </w:hyperlink>
      <w:r w:rsidRPr="00AB1623">
        <w:rPr>
          <w:rFonts w:ascii="Arial" w:eastAsia="Calibri" w:hAnsi="Arial" w:cs="Arial"/>
          <w:bCs/>
          <w:sz w:val="18"/>
          <w:szCs w:val="18"/>
        </w:rPr>
        <w:t>.</w:t>
      </w:r>
    </w:p>
    <w:p w14:paraId="6124CCF0" w14:textId="6DA833C8" w:rsidR="0084005A" w:rsidRPr="00AB1623" w:rsidRDefault="0084005A" w:rsidP="0084005A">
      <w:pPr>
        <w:pStyle w:val="Default"/>
        <w:numPr>
          <w:ilvl w:val="0"/>
          <w:numId w:val="37"/>
        </w:numPr>
        <w:spacing w:after="120"/>
        <w:rPr>
          <w:rFonts w:ascii="Arial" w:hAnsi="Arial" w:cs="Arial"/>
          <w:color w:val="auto"/>
          <w:sz w:val="18"/>
          <w:szCs w:val="18"/>
        </w:rPr>
      </w:pPr>
      <w:r w:rsidRPr="00E16D6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r>
      <w:r w:rsidRPr="00AB1623">
        <w:rPr>
          <w:rFonts w:ascii="Arial" w:hAnsi="Arial" w:cs="Arial"/>
          <w:color w:val="auto"/>
          <w:sz w:val="18"/>
          <w:szCs w:val="18"/>
        </w:rPr>
        <w:t xml:space="preserve">Australian Government [Internet]. ‘Budget 2017-18 </w:t>
      </w:r>
      <w:r w:rsidRPr="00AB1623">
        <w:rPr>
          <w:rFonts w:ascii="Arial" w:hAnsi="Arial" w:cs="Arial"/>
          <w:bCs/>
          <w:color w:val="auto"/>
          <w:sz w:val="18"/>
          <w:szCs w:val="18"/>
        </w:rPr>
        <w:t xml:space="preserve">Portfolio Budget Statements 2016-17 </w:t>
      </w:r>
      <w:r w:rsidRPr="00AB1623">
        <w:rPr>
          <w:rFonts w:ascii="Arial" w:eastAsia="Calibri" w:hAnsi="Arial" w:cs="Arial"/>
          <w:bCs/>
          <w:color w:val="auto"/>
          <w:sz w:val="18"/>
          <w:szCs w:val="18"/>
        </w:rPr>
        <w:t>Budget Related Paper No. 1.4A (Defence Portfolio)’, p. 26, Table 8, [cited 2019, 21 Mar]. Available from:</w:t>
      </w:r>
      <w:r w:rsidR="00AB1623">
        <w:rPr>
          <w:rFonts w:ascii="Arial" w:eastAsia="Calibri" w:hAnsi="Arial" w:cs="Arial"/>
          <w:bCs/>
          <w:color w:val="auto"/>
          <w:sz w:val="18"/>
          <w:szCs w:val="18"/>
        </w:rPr>
        <w:t xml:space="preserve"> </w:t>
      </w:r>
      <w:hyperlink r:id="rId49" w:history="1">
        <w:r w:rsidRPr="00AB1623">
          <w:rPr>
            <w:rStyle w:val="Hyperlink"/>
            <w:rFonts w:ascii="Arial" w:eastAsia="Calibri" w:hAnsi="Arial" w:cs="Arial"/>
            <w:bCs/>
            <w:sz w:val="18"/>
            <w:szCs w:val="18"/>
          </w:rPr>
          <w:t>http://www.defence.gov.au/Budge</w:t>
        </w:r>
        <w:r w:rsidRPr="00AB1623">
          <w:rPr>
            <w:rStyle w:val="Hyperlink"/>
            <w:rFonts w:ascii="Arial" w:eastAsia="Calibri" w:hAnsi="Arial" w:cs="Arial"/>
            <w:bCs/>
            <w:sz w:val="18"/>
            <w:szCs w:val="18"/>
          </w:rPr>
          <w:t>t</w:t>
        </w:r>
        <w:r w:rsidRPr="00AB1623">
          <w:rPr>
            <w:rStyle w:val="Hyperlink"/>
            <w:rFonts w:ascii="Arial" w:eastAsia="Calibri" w:hAnsi="Arial" w:cs="Arial"/>
            <w:bCs/>
            <w:sz w:val="18"/>
            <w:szCs w:val="18"/>
          </w:rPr>
          <w:t>/17-18/2017-18_Defence_PBS_00_Complete.pdf</w:t>
        </w:r>
      </w:hyperlink>
      <w:r w:rsidRPr="00AB1623">
        <w:rPr>
          <w:rFonts w:ascii="Arial" w:eastAsia="Calibri" w:hAnsi="Arial" w:cs="Arial"/>
          <w:bCs/>
          <w:color w:val="auto"/>
          <w:sz w:val="18"/>
          <w:szCs w:val="18"/>
        </w:rPr>
        <w:t>.</w:t>
      </w:r>
    </w:p>
    <w:p w14:paraId="615DFF8C" w14:textId="05A58D87" w:rsidR="0084005A" w:rsidRPr="00AB1623" w:rsidRDefault="0084005A" w:rsidP="0084005A">
      <w:pPr>
        <w:pStyle w:val="Default"/>
        <w:numPr>
          <w:ilvl w:val="0"/>
          <w:numId w:val="37"/>
        </w:numPr>
        <w:spacing w:after="120"/>
        <w:rPr>
          <w:rFonts w:ascii="Arial" w:hAnsi="Arial" w:cs="Arial"/>
          <w:sz w:val="18"/>
          <w:szCs w:val="18"/>
          <w:lang w:val="en-US"/>
        </w:rPr>
      </w:pPr>
      <w:r w:rsidRPr="00E16D65">
        <w:rPr>
          <w:rStyle w:val="EndnoteReference"/>
          <w:rFonts w:ascii="Arial" w:hAnsi="Arial" w:cs="Arial"/>
          <w:color w:val="auto"/>
          <w:sz w:val="18"/>
          <w:szCs w:val="18"/>
        </w:rPr>
        <w:footnoteRef/>
      </w:r>
      <w:r w:rsidRPr="00AB1623">
        <w:rPr>
          <w:rFonts w:ascii="Arial" w:hAnsi="Arial" w:cs="Arial"/>
          <w:color w:val="auto"/>
          <w:sz w:val="18"/>
          <w:szCs w:val="18"/>
        </w:rPr>
        <w:t xml:space="preserve"> </w:t>
      </w:r>
      <w:r w:rsidRPr="00AB1623">
        <w:rPr>
          <w:rFonts w:ascii="Arial" w:hAnsi="Arial" w:cs="Arial"/>
          <w:color w:val="auto"/>
          <w:sz w:val="18"/>
          <w:szCs w:val="18"/>
        </w:rPr>
        <w:tab/>
        <w:t>Department of Defence [Internet]. ‘Defence Report 2017-18’, p. 85, Table 7.11</w:t>
      </w:r>
      <w:r w:rsidRPr="00AB1623">
        <w:rPr>
          <w:rFonts w:ascii="Arial" w:eastAsia="Calibri" w:hAnsi="Arial" w:cs="Arial"/>
          <w:bCs/>
          <w:color w:val="auto"/>
          <w:sz w:val="18"/>
          <w:szCs w:val="18"/>
        </w:rPr>
        <w:t>, [cited 2019, 21 Mar]. Available from:</w:t>
      </w:r>
      <w:r w:rsidR="00AB1623">
        <w:rPr>
          <w:rFonts w:ascii="Arial" w:eastAsia="Calibri" w:hAnsi="Arial" w:cs="Arial"/>
          <w:bCs/>
          <w:color w:val="auto"/>
          <w:sz w:val="18"/>
          <w:szCs w:val="18"/>
        </w:rPr>
        <w:t xml:space="preserve"> </w:t>
      </w:r>
      <w:hyperlink r:id="rId50" w:history="1">
        <w:r w:rsidRPr="00AB1623">
          <w:rPr>
            <w:rStyle w:val="Hyperlink"/>
            <w:rFonts w:ascii="Arial" w:eastAsia="Calibri" w:hAnsi="Arial" w:cs="Arial"/>
            <w:bCs/>
            <w:sz w:val="18"/>
            <w:szCs w:val="18"/>
          </w:rPr>
          <w:t>http://www.defence.gov.au/AnnualReports/17-18/Downloads/DAR_2017-18_Complete.pdf</w:t>
        </w:r>
      </w:hyperlink>
      <w:r w:rsidRPr="00AB1623">
        <w:rPr>
          <w:rFonts w:ascii="Arial" w:eastAsia="Calibri" w:hAnsi="Arial" w:cs="Arial"/>
          <w:bCs/>
          <w:sz w:val="18"/>
          <w:szCs w:val="18"/>
        </w:rPr>
        <w:t>.</w:t>
      </w:r>
    </w:p>
    <w:p w14:paraId="16DFA9D9" w14:textId="0A1DD5CE" w:rsidR="0084005A" w:rsidRPr="00AB1623"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 xml:space="preserve">Department of Defence, ‘Global Operations’, [cited 2019, 21 Mar]. </w:t>
      </w:r>
      <w:r w:rsidRPr="00AB1623">
        <w:rPr>
          <w:rFonts w:ascii="Arial" w:hAnsi="Arial" w:cs="Arial"/>
          <w:sz w:val="18"/>
          <w:szCs w:val="18"/>
          <w:lang w:val="en"/>
        </w:rPr>
        <w:t>Available at:</w:t>
      </w:r>
      <w:r w:rsidR="00AB1623">
        <w:rPr>
          <w:rFonts w:ascii="Arial" w:hAnsi="Arial" w:cs="Arial"/>
          <w:sz w:val="18"/>
          <w:szCs w:val="18"/>
          <w:lang w:val="en"/>
        </w:rPr>
        <w:t xml:space="preserve"> </w:t>
      </w:r>
      <w:hyperlink r:id="rId51" w:history="1">
        <w:r w:rsidRPr="00AB1623">
          <w:rPr>
            <w:rStyle w:val="Hyperlink"/>
            <w:rFonts w:ascii="Arial" w:hAnsi="Arial" w:cs="Arial"/>
            <w:sz w:val="18"/>
            <w:szCs w:val="18"/>
          </w:rPr>
          <w:t>http://w</w:t>
        </w:r>
        <w:r w:rsidRPr="00AB1623">
          <w:rPr>
            <w:rStyle w:val="Hyperlink"/>
            <w:rFonts w:ascii="Arial" w:hAnsi="Arial" w:cs="Arial"/>
            <w:sz w:val="18"/>
            <w:szCs w:val="18"/>
          </w:rPr>
          <w:t>w</w:t>
        </w:r>
        <w:r w:rsidRPr="00AB1623">
          <w:rPr>
            <w:rStyle w:val="Hyperlink"/>
            <w:rFonts w:ascii="Arial" w:hAnsi="Arial" w:cs="Arial"/>
            <w:sz w:val="18"/>
            <w:szCs w:val="18"/>
          </w:rPr>
          <w:t>w.</w:t>
        </w:r>
        <w:r w:rsidRPr="00AB1623">
          <w:rPr>
            <w:rStyle w:val="Hyperlink"/>
            <w:rFonts w:ascii="Arial" w:hAnsi="Arial" w:cs="Arial"/>
            <w:sz w:val="18"/>
            <w:szCs w:val="18"/>
          </w:rPr>
          <w:t>d</w:t>
        </w:r>
        <w:r w:rsidRPr="00AB1623">
          <w:rPr>
            <w:rStyle w:val="Hyperlink"/>
            <w:rFonts w:ascii="Arial" w:hAnsi="Arial" w:cs="Arial"/>
            <w:sz w:val="18"/>
            <w:szCs w:val="18"/>
          </w:rPr>
          <w:t>efence.g</w:t>
        </w:r>
        <w:r w:rsidRPr="00AB1623">
          <w:rPr>
            <w:rStyle w:val="Hyperlink"/>
            <w:rFonts w:ascii="Arial" w:hAnsi="Arial" w:cs="Arial"/>
            <w:sz w:val="18"/>
            <w:szCs w:val="18"/>
          </w:rPr>
          <w:t>o</w:t>
        </w:r>
        <w:r w:rsidRPr="00AB1623">
          <w:rPr>
            <w:rStyle w:val="Hyperlink"/>
            <w:rFonts w:ascii="Arial" w:hAnsi="Arial" w:cs="Arial"/>
            <w:sz w:val="18"/>
            <w:szCs w:val="18"/>
          </w:rPr>
          <w:t>v.au/Operations</w:t>
        </w:r>
      </w:hyperlink>
      <w:r w:rsidRPr="00AB1623">
        <w:rPr>
          <w:rFonts w:ascii="Arial" w:hAnsi="Arial" w:cs="Arial"/>
          <w:sz w:val="18"/>
          <w:szCs w:val="18"/>
        </w:rPr>
        <w:t>.</w:t>
      </w:r>
    </w:p>
    <w:p w14:paraId="5C453C3C" w14:textId="1894D047" w:rsidR="0084005A" w:rsidRPr="00AB1623" w:rsidRDefault="0084005A" w:rsidP="0084005A">
      <w:pPr>
        <w:pStyle w:val="EndnoteText"/>
        <w:numPr>
          <w:ilvl w:val="0"/>
          <w:numId w:val="37"/>
        </w:numPr>
        <w:spacing w:after="120"/>
        <w:rPr>
          <w:rFonts w:ascii="Arial" w:hAnsi="Arial" w:cs="Arial"/>
          <w:sz w:val="18"/>
          <w:szCs w:val="18"/>
          <w:lang w:val="en-US"/>
        </w:rPr>
      </w:pPr>
      <w:r w:rsidRPr="00E16D6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Australian Public Service Commission [Internet]. ‘</w:t>
      </w:r>
      <w:r w:rsidRPr="00AB1623">
        <w:rPr>
          <w:rFonts w:ascii="Arial" w:hAnsi="Arial" w:cs="Arial"/>
          <w:spacing w:val="4"/>
          <w:sz w:val="18"/>
          <w:szCs w:val="18"/>
          <w:lang w:val="en"/>
        </w:rPr>
        <w:t>State of the Service Report 2017–18: Appendix 3 – APS workforce trends’</w:t>
      </w:r>
      <w:r w:rsidRPr="00AB1623">
        <w:rPr>
          <w:rFonts w:ascii="Arial" w:hAnsi="Arial" w:cs="Arial"/>
          <w:color w:val="000000"/>
          <w:sz w:val="18"/>
          <w:szCs w:val="18"/>
        </w:rPr>
        <w:t>, [cited 2019, 21 Mar]. Available from:</w:t>
      </w:r>
      <w:r w:rsidR="00AB1623">
        <w:rPr>
          <w:rFonts w:ascii="Arial" w:hAnsi="Arial" w:cs="Arial"/>
          <w:color w:val="000000"/>
          <w:sz w:val="18"/>
          <w:szCs w:val="18"/>
        </w:rPr>
        <w:t xml:space="preserve"> </w:t>
      </w:r>
      <w:hyperlink r:id="rId52" w:history="1">
        <w:r w:rsidRPr="00AB1623">
          <w:rPr>
            <w:rStyle w:val="Hyperlink"/>
            <w:rFonts w:ascii="Arial" w:hAnsi="Arial" w:cs="Arial"/>
            <w:sz w:val="18"/>
            <w:szCs w:val="18"/>
            <w:lang w:val="en-US"/>
          </w:rPr>
          <w:t>https://www.apsc.</w:t>
        </w:r>
        <w:r w:rsidRPr="00AB1623">
          <w:rPr>
            <w:rStyle w:val="Hyperlink"/>
            <w:rFonts w:ascii="Arial" w:hAnsi="Arial" w:cs="Arial"/>
            <w:sz w:val="18"/>
            <w:szCs w:val="18"/>
            <w:lang w:val="en-US"/>
          </w:rPr>
          <w:t>g</w:t>
        </w:r>
        <w:r w:rsidRPr="00AB1623">
          <w:rPr>
            <w:rStyle w:val="Hyperlink"/>
            <w:rFonts w:ascii="Arial" w:hAnsi="Arial" w:cs="Arial"/>
            <w:sz w:val="18"/>
            <w:szCs w:val="18"/>
            <w:lang w:val="en-US"/>
          </w:rPr>
          <w:t>ov.au/state-service-report-2017-18-appendix-3-aps-workforce-trends</w:t>
        </w:r>
      </w:hyperlink>
      <w:r w:rsidRPr="00AB1623">
        <w:rPr>
          <w:rFonts w:ascii="Arial" w:hAnsi="Arial" w:cs="Arial"/>
          <w:sz w:val="18"/>
          <w:szCs w:val="18"/>
          <w:lang w:val="en-US"/>
        </w:rPr>
        <w:t>.</w:t>
      </w:r>
    </w:p>
    <w:p w14:paraId="03B7B51D" w14:textId="02EEE32C" w:rsidR="0084005A" w:rsidRPr="00AB1623" w:rsidRDefault="0084005A" w:rsidP="0084005A">
      <w:pPr>
        <w:pStyle w:val="EndnoteText"/>
        <w:numPr>
          <w:ilvl w:val="0"/>
          <w:numId w:val="37"/>
        </w:numPr>
        <w:spacing w:after="120"/>
        <w:rPr>
          <w:rFonts w:ascii="Arial" w:hAnsi="Arial" w:cs="Arial"/>
          <w:sz w:val="18"/>
          <w:szCs w:val="18"/>
          <w:lang w:val="en-US"/>
        </w:rPr>
      </w:pPr>
      <w:r w:rsidRPr="00D64EB5">
        <w:rPr>
          <w:rStyle w:val="EndnoteReference"/>
          <w:rFonts w:ascii="Arial" w:hAnsi="Arial" w:cs="Arial"/>
          <w:sz w:val="18"/>
          <w:szCs w:val="18"/>
        </w:rPr>
        <w:footnoteRef/>
      </w:r>
      <w:r w:rsidRPr="00AB1623">
        <w:rPr>
          <w:rFonts w:ascii="Arial" w:hAnsi="Arial" w:cs="Arial"/>
          <w:sz w:val="18"/>
          <w:szCs w:val="18"/>
        </w:rPr>
        <w:t xml:space="preserve"> </w:t>
      </w:r>
      <w:r w:rsidRPr="00AB1623">
        <w:rPr>
          <w:rFonts w:ascii="Arial" w:hAnsi="Arial" w:cs="Arial"/>
          <w:sz w:val="18"/>
          <w:szCs w:val="18"/>
        </w:rPr>
        <w:tab/>
        <w:t xml:space="preserve">Wesfarmers [Internet]. ‘Wesfarmers Annual Report 2018’, p. 60, [cited 2019, 21 Mar]. </w:t>
      </w:r>
      <w:r w:rsidRPr="00AB1623">
        <w:rPr>
          <w:rFonts w:ascii="Arial" w:hAnsi="Arial" w:cs="Arial"/>
          <w:sz w:val="18"/>
          <w:szCs w:val="18"/>
          <w:lang w:val="en-US"/>
        </w:rPr>
        <w:t>Available from:</w:t>
      </w:r>
      <w:r w:rsidR="00AB1623">
        <w:rPr>
          <w:rFonts w:ascii="Arial" w:hAnsi="Arial" w:cs="Arial"/>
          <w:sz w:val="18"/>
          <w:szCs w:val="18"/>
          <w:lang w:val="en-US"/>
        </w:rPr>
        <w:t xml:space="preserve"> </w:t>
      </w:r>
      <w:r w:rsidRPr="00AB1623">
        <w:rPr>
          <w:rStyle w:val="Hyperlink"/>
          <w:rFonts w:ascii="Arial" w:hAnsi="Arial" w:cs="Arial"/>
          <w:sz w:val="18"/>
          <w:szCs w:val="18"/>
        </w:rPr>
        <w:t>https://www.wesfarmers.com.au/docs/default-source/reports/wes18-044-2018-annual-report.pdf</w:t>
      </w:r>
      <w:proofErr w:type="gramStart"/>
      <w:r w:rsidRPr="00AB1623">
        <w:rPr>
          <w:rStyle w:val="Hyperlink"/>
          <w:rFonts w:ascii="Arial" w:hAnsi="Arial" w:cs="Arial"/>
          <w:sz w:val="18"/>
          <w:szCs w:val="18"/>
        </w:rPr>
        <w:t>?sfvrsn</w:t>
      </w:r>
      <w:proofErr w:type="gramEnd"/>
      <w:r w:rsidRPr="00AB1623">
        <w:rPr>
          <w:rStyle w:val="Hyperlink"/>
          <w:rFonts w:ascii="Arial" w:hAnsi="Arial" w:cs="Arial"/>
          <w:sz w:val="18"/>
          <w:szCs w:val="18"/>
        </w:rPr>
        <w:t>=4</w:t>
      </w:r>
      <w:r w:rsidRPr="00AB1623">
        <w:rPr>
          <w:rFonts w:ascii="Arial" w:hAnsi="Arial" w:cs="Arial"/>
          <w:sz w:val="18"/>
          <w:szCs w:val="18"/>
          <w:lang w:val="en-US"/>
        </w:rPr>
        <w:t>.</w:t>
      </w:r>
    </w:p>
    <w:p w14:paraId="39ABDA33" w14:textId="77777777" w:rsidR="0084005A" w:rsidRPr="00D64EB5" w:rsidRDefault="0084005A" w:rsidP="0084005A">
      <w:pPr>
        <w:pStyle w:val="EndnoteText"/>
        <w:numPr>
          <w:ilvl w:val="0"/>
          <w:numId w:val="37"/>
        </w:numPr>
        <w:spacing w:after="120"/>
        <w:rPr>
          <w:rFonts w:ascii="Arial" w:hAnsi="Arial" w:cs="Arial"/>
          <w:sz w:val="18"/>
          <w:szCs w:val="18"/>
          <w:lang w:val="en-US"/>
        </w:rPr>
      </w:pPr>
      <w:r w:rsidRPr="00D64EB5">
        <w:rPr>
          <w:rStyle w:val="EndnoteReference"/>
          <w:rFonts w:ascii="Arial" w:hAnsi="Arial" w:cs="Arial"/>
          <w:sz w:val="18"/>
          <w:szCs w:val="18"/>
        </w:rPr>
        <w:footnoteRef/>
      </w:r>
      <w:r w:rsidRPr="00D64EB5">
        <w:rPr>
          <w:rFonts w:ascii="Arial" w:hAnsi="Arial" w:cs="Arial"/>
          <w:sz w:val="18"/>
          <w:szCs w:val="18"/>
        </w:rPr>
        <w:t xml:space="preserve"> </w:t>
      </w:r>
      <w:r>
        <w:rPr>
          <w:rFonts w:ascii="Arial" w:hAnsi="Arial" w:cs="Arial"/>
          <w:sz w:val="18"/>
          <w:szCs w:val="18"/>
        </w:rPr>
        <w:tab/>
      </w:r>
      <w:r w:rsidRPr="00092E71">
        <w:rPr>
          <w:rFonts w:ascii="Arial" w:hAnsi="Arial" w:cs="Arial"/>
          <w:sz w:val="18"/>
          <w:szCs w:val="18"/>
        </w:rPr>
        <w:t>Woolworths Limited</w:t>
      </w:r>
      <w:r>
        <w:rPr>
          <w:rFonts w:ascii="Arial" w:hAnsi="Arial" w:cs="Arial"/>
          <w:sz w:val="18"/>
          <w:szCs w:val="18"/>
        </w:rPr>
        <w:t xml:space="preserve"> [Internet]. ‘About </w:t>
      </w:r>
      <w:proofErr w:type="gramStart"/>
      <w:r>
        <w:rPr>
          <w:rFonts w:ascii="Arial" w:hAnsi="Arial" w:cs="Arial"/>
          <w:sz w:val="18"/>
          <w:szCs w:val="18"/>
        </w:rPr>
        <w:t>Us</w:t>
      </w:r>
      <w:proofErr w:type="gramEnd"/>
      <w:r>
        <w:rPr>
          <w:rFonts w:ascii="Arial" w:hAnsi="Arial" w:cs="Arial"/>
          <w:sz w:val="18"/>
          <w:szCs w:val="18"/>
        </w:rPr>
        <w:t xml:space="preserve">’, [cited 2019, 21 Mar]. </w:t>
      </w:r>
      <w:r w:rsidRPr="00092E71">
        <w:rPr>
          <w:rFonts w:ascii="Arial" w:hAnsi="Arial" w:cs="Arial"/>
          <w:sz w:val="18"/>
          <w:szCs w:val="18"/>
          <w:lang w:val="en-US"/>
        </w:rPr>
        <w:t>Available from:</w:t>
      </w:r>
      <w:r>
        <w:rPr>
          <w:rFonts w:ascii="Arial" w:hAnsi="Arial" w:cs="Arial"/>
          <w:sz w:val="18"/>
          <w:szCs w:val="18"/>
        </w:rPr>
        <w:t xml:space="preserve"> </w:t>
      </w:r>
      <w:hyperlink r:id="rId53" w:history="1">
        <w:r w:rsidRPr="0087261A">
          <w:rPr>
            <w:rStyle w:val="Hyperlink"/>
            <w:rFonts w:ascii="Arial" w:hAnsi="Arial" w:cs="Arial"/>
            <w:sz w:val="18"/>
            <w:szCs w:val="18"/>
          </w:rPr>
          <w:t>https://www.woolw</w:t>
        </w:r>
        <w:r w:rsidRPr="0087261A">
          <w:rPr>
            <w:rStyle w:val="Hyperlink"/>
            <w:rFonts w:ascii="Arial" w:hAnsi="Arial" w:cs="Arial"/>
            <w:sz w:val="18"/>
            <w:szCs w:val="18"/>
          </w:rPr>
          <w:t>o</w:t>
        </w:r>
        <w:r w:rsidRPr="0087261A">
          <w:rPr>
            <w:rStyle w:val="Hyperlink"/>
            <w:rFonts w:ascii="Arial" w:hAnsi="Arial" w:cs="Arial"/>
            <w:sz w:val="18"/>
            <w:szCs w:val="18"/>
          </w:rPr>
          <w:t>rthsgroup.com.au/page/about-us</w:t>
        </w:r>
      </w:hyperlink>
      <w:r>
        <w:rPr>
          <w:rFonts w:ascii="Arial" w:hAnsi="Arial" w:cs="Arial"/>
          <w:sz w:val="18"/>
          <w:szCs w:val="18"/>
          <w:lang w:val="en-US"/>
        </w:rPr>
        <w:t>.</w:t>
      </w:r>
    </w:p>
    <w:p w14:paraId="48B987FC" w14:textId="516A3CBF" w:rsidR="0084005A" w:rsidRPr="0061375D" w:rsidRDefault="0084005A" w:rsidP="0084005A">
      <w:pPr>
        <w:pStyle w:val="EndnoteText"/>
        <w:numPr>
          <w:ilvl w:val="0"/>
          <w:numId w:val="37"/>
        </w:numPr>
        <w:spacing w:after="120"/>
        <w:rPr>
          <w:rFonts w:ascii="Arial" w:hAnsi="Arial" w:cs="Arial"/>
          <w:sz w:val="18"/>
          <w:szCs w:val="18"/>
        </w:rPr>
      </w:pPr>
      <w:r w:rsidRPr="00D64EB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 xml:space="preserve">Rio Tinto Group [Internet]. ‘Our Business’, [cited 2019, 21 Mar]. </w:t>
      </w:r>
      <w:r w:rsidRPr="0061375D">
        <w:rPr>
          <w:rFonts w:ascii="Arial" w:hAnsi="Arial" w:cs="Arial"/>
          <w:sz w:val="18"/>
          <w:szCs w:val="18"/>
          <w:lang w:val="en-US"/>
        </w:rPr>
        <w:t>Available from:</w:t>
      </w:r>
      <w:r w:rsidR="0061375D">
        <w:rPr>
          <w:rFonts w:ascii="Arial" w:hAnsi="Arial" w:cs="Arial"/>
          <w:sz w:val="18"/>
          <w:szCs w:val="18"/>
          <w:lang w:val="en-US"/>
        </w:rPr>
        <w:t xml:space="preserve"> </w:t>
      </w:r>
      <w:hyperlink r:id="rId54" w:history="1">
        <w:r w:rsidRPr="0061375D">
          <w:rPr>
            <w:rStyle w:val="Hyperlink"/>
            <w:rFonts w:ascii="Arial" w:hAnsi="Arial" w:cs="Arial"/>
            <w:sz w:val="18"/>
            <w:szCs w:val="18"/>
          </w:rPr>
          <w:t>http://www.riot</w:t>
        </w:r>
        <w:r w:rsidRPr="0061375D">
          <w:rPr>
            <w:rStyle w:val="Hyperlink"/>
            <w:rFonts w:ascii="Arial" w:hAnsi="Arial" w:cs="Arial"/>
            <w:sz w:val="18"/>
            <w:szCs w:val="18"/>
          </w:rPr>
          <w:t>i</w:t>
        </w:r>
        <w:r w:rsidRPr="0061375D">
          <w:rPr>
            <w:rStyle w:val="Hyperlink"/>
            <w:rFonts w:ascii="Arial" w:hAnsi="Arial" w:cs="Arial"/>
            <w:sz w:val="18"/>
            <w:szCs w:val="18"/>
          </w:rPr>
          <w:t>nto.com/our-business-75.aspx</w:t>
        </w:r>
      </w:hyperlink>
      <w:r w:rsidRPr="0061375D">
        <w:rPr>
          <w:rFonts w:ascii="Arial" w:hAnsi="Arial" w:cs="Arial"/>
          <w:sz w:val="18"/>
          <w:szCs w:val="18"/>
        </w:rPr>
        <w:t>.</w:t>
      </w:r>
    </w:p>
    <w:p w14:paraId="10A2B859" w14:textId="77777777" w:rsidR="0084005A" w:rsidRPr="0084005A" w:rsidRDefault="0084005A" w:rsidP="0084005A">
      <w:pPr>
        <w:pStyle w:val="ListParagraph"/>
        <w:numPr>
          <w:ilvl w:val="0"/>
          <w:numId w:val="37"/>
        </w:numPr>
        <w:autoSpaceDE w:val="0"/>
        <w:autoSpaceDN w:val="0"/>
        <w:adjustRightInd w:val="0"/>
        <w:spacing w:after="120"/>
        <w:rPr>
          <w:sz w:val="18"/>
          <w:szCs w:val="18"/>
        </w:rPr>
      </w:pPr>
      <w:r w:rsidRPr="00AA1685">
        <w:rPr>
          <w:rStyle w:val="EndnoteReference"/>
          <w:sz w:val="18"/>
          <w:szCs w:val="18"/>
        </w:rPr>
        <w:footnoteRef/>
      </w:r>
      <w:r w:rsidRPr="0084005A">
        <w:rPr>
          <w:sz w:val="18"/>
          <w:szCs w:val="18"/>
        </w:rPr>
        <w:t xml:space="preserve"> </w:t>
      </w:r>
      <w:r w:rsidRPr="0084005A">
        <w:rPr>
          <w:sz w:val="18"/>
          <w:szCs w:val="18"/>
        </w:rPr>
        <w:tab/>
        <w:t xml:space="preserve">For example, only 1.6 per 100 patient presentations to civilian general practitioners </w:t>
      </w:r>
      <w:proofErr w:type="gramStart"/>
      <w:r w:rsidRPr="0084005A">
        <w:rPr>
          <w:sz w:val="18"/>
          <w:szCs w:val="18"/>
        </w:rPr>
        <w:t>were</w:t>
      </w:r>
      <w:proofErr w:type="gramEnd"/>
      <w:r w:rsidRPr="0084005A">
        <w:rPr>
          <w:sz w:val="18"/>
          <w:szCs w:val="18"/>
        </w:rPr>
        <w:t xml:space="preserve"> for sickness certificates in 2015-16. See Britt H, Miller GC, Henderson J, </w:t>
      </w:r>
      <w:proofErr w:type="spellStart"/>
      <w:r w:rsidRPr="0084005A">
        <w:rPr>
          <w:sz w:val="18"/>
          <w:szCs w:val="18"/>
        </w:rPr>
        <w:t>Bayram</w:t>
      </w:r>
      <w:proofErr w:type="spellEnd"/>
      <w:r w:rsidRPr="0084005A">
        <w:rPr>
          <w:sz w:val="18"/>
          <w:szCs w:val="18"/>
        </w:rPr>
        <w:t xml:space="preserve"> C, Harrison C, </w:t>
      </w:r>
      <w:proofErr w:type="spellStart"/>
      <w:r w:rsidRPr="0084005A">
        <w:rPr>
          <w:sz w:val="18"/>
          <w:szCs w:val="18"/>
        </w:rPr>
        <w:t>Valenti</w:t>
      </w:r>
      <w:proofErr w:type="spellEnd"/>
      <w:r w:rsidRPr="0084005A">
        <w:rPr>
          <w:sz w:val="18"/>
          <w:szCs w:val="18"/>
        </w:rPr>
        <w:t xml:space="preserve"> L, Pan Y, Charles J, Pollack AJ, Wong C, Gordon J, General practice activity in Australia 2015–16. General practice series no. 40, Table 10.3. Sydney: Sydney University Press, 2016.</w:t>
      </w:r>
    </w:p>
    <w:p w14:paraId="4D86F417"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Town sizes reflect those closest to the Navy population for each State, per the 2016 Census. See </w:t>
      </w:r>
      <w:r>
        <w:rPr>
          <w:rFonts w:ascii="Arial" w:hAnsi="Arial" w:cs="Arial"/>
          <w:sz w:val="18"/>
          <w:szCs w:val="18"/>
        </w:rPr>
        <w:t xml:space="preserve">City Population [Internet]. </w:t>
      </w:r>
      <w:r w:rsidRPr="00AA1685">
        <w:rPr>
          <w:rFonts w:ascii="Arial" w:hAnsi="Arial" w:cs="Arial"/>
          <w:sz w:val="18"/>
          <w:szCs w:val="18"/>
        </w:rPr>
        <w:t>‘Australia</w:t>
      </w:r>
      <w:r>
        <w:rPr>
          <w:rFonts w:ascii="Arial" w:hAnsi="Arial" w:cs="Arial"/>
          <w:sz w:val="18"/>
          <w:szCs w:val="18"/>
        </w:rPr>
        <w:t>:</w:t>
      </w:r>
      <w:r w:rsidRPr="00AA1685">
        <w:rPr>
          <w:rFonts w:ascii="Arial" w:hAnsi="Arial" w:cs="Arial"/>
          <w:sz w:val="18"/>
          <w:szCs w:val="18"/>
        </w:rPr>
        <w:t xml:space="preserve"> Commonwealth of Australia</w:t>
      </w:r>
      <w:r>
        <w:rPr>
          <w:rFonts w:ascii="Arial" w:hAnsi="Arial" w:cs="Arial"/>
          <w:sz w:val="18"/>
          <w:szCs w:val="18"/>
        </w:rPr>
        <w:t xml:space="preserve">’, [cited 2019, 21 Mar]. </w:t>
      </w:r>
      <w:r w:rsidRPr="00092E71">
        <w:rPr>
          <w:rFonts w:ascii="Arial" w:hAnsi="Arial" w:cs="Arial"/>
          <w:sz w:val="18"/>
          <w:szCs w:val="18"/>
          <w:lang w:val="en-US"/>
        </w:rPr>
        <w:t>Available from:</w:t>
      </w:r>
      <w:r>
        <w:rPr>
          <w:rFonts w:ascii="Arial" w:hAnsi="Arial" w:cs="Arial"/>
          <w:sz w:val="18"/>
          <w:szCs w:val="18"/>
        </w:rPr>
        <w:t xml:space="preserve"> </w:t>
      </w:r>
      <w:hyperlink r:id="rId55" w:history="1">
        <w:r w:rsidRPr="00AA1685">
          <w:rPr>
            <w:rStyle w:val="Hyperlink"/>
            <w:rFonts w:ascii="Arial" w:hAnsi="Arial" w:cs="Arial"/>
            <w:sz w:val="18"/>
            <w:szCs w:val="18"/>
          </w:rPr>
          <w:t>https://ww</w:t>
        </w:r>
        <w:r w:rsidRPr="00AA1685">
          <w:rPr>
            <w:rStyle w:val="Hyperlink"/>
            <w:rFonts w:ascii="Arial" w:hAnsi="Arial" w:cs="Arial"/>
            <w:sz w:val="18"/>
            <w:szCs w:val="18"/>
          </w:rPr>
          <w:t>w</w:t>
        </w:r>
        <w:r w:rsidRPr="00AA1685">
          <w:rPr>
            <w:rStyle w:val="Hyperlink"/>
            <w:rFonts w:ascii="Arial" w:hAnsi="Arial" w:cs="Arial"/>
            <w:sz w:val="18"/>
            <w:szCs w:val="18"/>
          </w:rPr>
          <w:t>.</w:t>
        </w:r>
        <w:r w:rsidRPr="00AA1685">
          <w:rPr>
            <w:rStyle w:val="Hyperlink"/>
            <w:rFonts w:ascii="Arial" w:hAnsi="Arial" w:cs="Arial"/>
            <w:sz w:val="18"/>
            <w:szCs w:val="18"/>
          </w:rPr>
          <w:t>cityp</w:t>
        </w:r>
        <w:r w:rsidRPr="00AA1685">
          <w:rPr>
            <w:rStyle w:val="Hyperlink"/>
            <w:rFonts w:ascii="Arial" w:hAnsi="Arial" w:cs="Arial"/>
            <w:sz w:val="18"/>
            <w:szCs w:val="18"/>
          </w:rPr>
          <w:t>o</w:t>
        </w:r>
        <w:r w:rsidRPr="00AA1685">
          <w:rPr>
            <w:rStyle w:val="Hyperlink"/>
            <w:rFonts w:ascii="Arial" w:hAnsi="Arial" w:cs="Arial"/>
            <w:sz w:val="18"/>
            <w:szCs w:val="18"/>
          </w:rPr>
          <w:t>p</w:t>
        </w:r>
        <w:r w:rsidRPr="00AA1685">
          <w:rPr>
            <w:rStyle w:val="Hyperlink"/>
            <w:rFonts w:ascii="Arial" w:hAnsi="Arial" w:cs="Arial"/>
            <w:sz w:val="18"/>
            <w:szCs w:val="18"/>
          </w:rPr>
          <w:t>ulatio</w:t>
        </w:r>
        <w:r w:rsidRPr="00AA1685">
          <w:rPr>
            <w:rStyle w:val="Hyperlink"/>
            <w:rFonts w:ascii="Arial" w:hAnsi="Arial" w:cs="Arial"/>
            <w:sz w:val="18"/>
            <w:szCs w:val="18"/>
          </w:rPr>
          <w:t>n</w:t>
        </w:r>
        <w:r w:rsidRPr="00AA1685">
          <w:rPr>
            <w:rStyle w:val="Hyperlink"/>
            <w:rFonts w:ascii="Arial" w:hAnsi="Arial" w:cs="Arial"/>
            <w:sz w:val="18"/>
            <w:szCs w:val="18"/>
          </w:rPr>
          <w:t>.de/Australia.html</w:t>
        </w:r>
      </w:hyperlink>
      <w:r w:rsidRPr="00AA1685">
        <w:rPr>
          <w:rFonts w:ascii="Arial" w:hAnsi="Arial" w:cs="Arial"/>
          <w:sz w:val="18"/>
          <w:szCs w:val="18"/>
        </w:rPr>
        <w:t>.</w:t>
      </w:r>
    </w:p>
    <w:p w14:paraId="68FF98B9" w14:textId="78DFA3B1" w:rsidR="0084005A" w:rsidRPr="0061375D" w:rsidRDefault="0084005A" w:rsidP="0084005A">
      <w:pPr>
        <w:pStyle w:val="EndnoteText"/>
        <w:numPr>
          <w:ilvl w:val="0"/>
          <w:numId w:val="37"/>
        </w:numPr>
        <w:spacing w:after="120"/>
        <w:rPr>
          <w:rFonts w:ascii="Arial" w:hAnsi="Arial" w:cs="Arial"/>
          <w:sz w:val="18"/>
          <w:szCs w:val="18"/>
          <w:lang w:val="en-US"/>
        </w:rPr>
      </w:pPr>
      <w:r w:rsidRPr="0062131C">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Wikipedia [Internet]. ‘Qantas’, [cited 2019, 21 Mar]. Available from:</w:t>
      </w:r>
      <w:r w:rsidR="0061375D">
        <w:rPr>
          <w:rFonts w:ascii="Arial" w:hAnsi="Arial" w:cs="Arial"/>
          <w:sz w:val="18"/>
          <w:szCs w:val="18"/>
        </w:rPr>
        <w:t xml:space="preserve"> </w:t>
      </w:r>
      <w:hyperlink r:id="rId56" w:history="1">
        <w:r w:rsidRPr="0061375D">
          <w:rPr>
            <w:rStyle w:val="Hyperlink"/>
            <w:rFonts w:ascii="Arial" w:hAnsi="Arial" w:cs="Arial"/>
            <w:sz w:val="18"/>
            <w:szCs w:val="18"/>
            <w:lang w:val="en-US"/>
          </w:rPr>
          <w:t>https://en.wi</w:t>
        </w:r>
        <w:r w:rsidRPr="0061375D">
          <w:rPr>
            <w:rStyle w:val="Hyperlink"/>
            <w:rFonts w:ascii="Arial" w:hAnsi="Arial" w:cs="Arial"/>
            <w:sz w:val="18"/>
            <w:szCs w:val="18"/>
            <w:lang w:val="en-US"/>
          </w:rPr>
          <w:t>k</w:t>
        </w:r>
        <w:r w:rsidRPr="0061375D">
          <w:rPr>
            <w:rStyle w:val="Hyperlink"/>
            <w:rFonts w:ascii="Arial" w:hAnsi="Arial" w:cs="Arial"/>
            <w:sz w:val="18"/>
            <w:szCs w:val="18"/>
            <w:lang w:val="en-US"/>
          </w:rPr>
          <w:t>ipedia.o</w:t>
        </w:r>
        <w:r w:rsidRPr="0061375D">
          <w:rPr>
            <w:rStyle w:val="Hyperlink"/>
            <w:rFonts w:ascii="Arial" w:hAnsi="Arial" w:cs="Arial"/>
            <w:sz w:val="18"/>
            <w:szCs w:val="18"/>
            <w:lang w:val="en-US"/>
          </w:rPr>
          <w:t>r</w:t>
        </w:r>
        <w:r w:rsidRPr="0061375D">
          <w:rPr>
            <w:rStyle w:val="Hyperlink"/>
            <w:rFonts w:ascii="Arial" w:hAnsi="Arial" w:cs="Arial"/>
            <w:sz w:val="18"/>
            <w:szCs w:val="18"/>
            <w:lang w:val="en-US"/>
          </w:rPr>
          <w:t>g/wiki/Qantas</w:t>
        </w:r>
      </w:hyperlink>
      <w:r w:rsidRPr="0061375D">
        <w:rPr>
          <w:rFonts w:ascii="Arial" w:hAnsi="Arial" w:cs="Arial"/>
          <w:sz w:val="18"/>
          <w:szCs w:val="18"/>
          <w:lang w:val="en-US"/>
        </w:rPr>
        <w:t>.</w:t>
      </w:r>
    </w:p>
    <w:p w14:paraId="0AFA37BB" w14:textId="41291127" w:rsidR="0084005A" w:rsidRPr="0061375D" w:rsidRDefault="0084005A" w:rsidP="0084005A">
      <w:pPr>
        <w:pStyle w:val="EndnoteText"/>
        <w:numPr>
          <w:ilvl w:val="0"/>
          <w:numId w:val="37"/>
        </w:numPr>
        <w:autoSpaceDE w:val="0"/>
        <w:autoSpaceDN w:val="0"/>
        <w:adjustRightInd w:val="0"/>
        <w:spacing w:after="120"/>
        <w:rPr>
          <w:sz w:val="18"/>
          <w:szCs w:val="18"/>
        </w:rPr>
      </w:pPr>
      <w:r w:rsidRPr="00F2423E">
        <w:rPr>
          <w:rStyle w:val="EndnoteReference"/>
          <w:rFonts w:ascii="Arial" w:hAnsi="Arial" w:cs="Arial"/>
          <w:sz w:val="18"/>
          <w:szCs w:val="18"/>
        </w:rPr>
        <w:footnoteRef/>
      </w:r>
      <w:r w:rsidRPr="0061375D">
        <w:rPr>
          <w:rFonts w:ascii="Arial" w:eastAsia="MyriadPro-Light" w:hAnsi="Arial" w:cs="Arial"/>
          <w:sz w:val="18"/>
          <w:szCs w:val="18"/>
        </w:rPr>
        <w:t xml:space="preserve"> </w:t>
      </w:r>
      <w:r w:rsidRPr="0061375D">
        <w:rPr>
          <w:rFonts w:ascii="Arial" w:eastAsia="MyriadPro-Light" w:hAnsi="Arial" w:cs="Arial"/>
          <w:sz w:val="18"/>
          <w:szCs w:val="18"/>
        </w:rPr>
        <w:tab/>
      </w:r>
      <w:r w:rsidRPr="0061375D">
        <w:rPr>
          <w:rFonts w:ascii="Arial" w:hAnsi="Arial" w:cs="Arial"/>
          <w:bCs/>
          <w:kern w:val="36"/>
          <w:sz w:val="18"/>
          <w:szCs w:val="18"/>
        </w:rPr>
        <w:t xml:space="preserve">Index Mundi [Internet]. </w:t>
      </w:r>
      <w:r w:rsidRPr="0061375D">
        <w:rPr>
          <w:rFonts w:ascii="Arial" w:eastAsia="MyriadPro-Light" w:hAnsi="Arial" w:cs="Arial"/>
          <w:sz w:val="18"/>
          <w:szCs w:val="18"/>
        </w:rPr>
        <w:t>‘</w:t>
      </w:r>
      <w:r w:rsidRPr="0061375D">
        <w:rPr>
          <w:rFonts w:ascii="Arial" w:hAnsi="Arial" w:cs="Arial"/>
          <w:bCs/>
          <w:kern w:val="36"/>
          <w:sz w:val="18"/>
          <w:szCs w:val="18"/>
        </w:rPr>
        <w:t xml:space="preserve">Australia Age Structure 2018’, [cited 2019, 21 Mar]. </w:t>
      </w:r>
      <w:r w:rsidRPr="0061375D">
        <w:rPr>
          <w:rFonts w:ascii="Arial" w:hAnsi="Arial" w:cs="Arial"/>
          <w:sz w:val="18"/>
          <w:szCs w:val="18"/>
        </w:rPr>
        <w:t>Available from:</w:t>
      </w:r>
      <w:r w:rsidR="0061375D">
        <w:rPr>
          <w:rFonts w:ascii="Arial" w:hAnsi="Arial" w:cs="Arial"/>
          <w:sz w:val="18"/>
          <w:szCs w:val="18"/>
        </w:rPr>
        <w:t xml:space="preserve"> </w:t>
      </w:r>
      <w:hyperlink r:id="rId57" w:history="1">
        <w:r w:rsidRPr="0061375D">
          <w:rPr>
            <w:rStyle w:val="Hyperlink"/>
            <w:bCs/>
            <w:kern w:val="36"/>
            <w:sz w:val="18"/>
            <w:szCs w:val="18"/>
          </w:rPr>
          <w:t>https://www.indexm</w:t>
        </w:r>
        <w:r w:rsidRPr="0061375D">
          <w:rPr>
            <w:rStyle w:val="Hyperlink"/>
            <w:bCs/>
            <w:kern w:val="36"/>
            <w:sz w:val="18"/>
            <w:szCs w:val="18"/>
          </w:rPr>
          <w:t>u</w:t>
        </w:r>
        <w:r w:rsidRPr="0061375D">
          <w:rPr>
            <w:rStyle w:val="Hyperlink"/>
            <w:bCs/>
            <w:kern w:val="36"/>
            <w:sz w:val="18"/>
            <w:szCs w:val="18"/>
          </w:rPr>
          <w:t>ndi.com/australia/age_structure.html</w:t>
        </w:r>
      </w:hyperlink>
      <w:r w:rsidRPr="0061375D">
        <w:rPr>
          <w:rFonts w:eastAsia="MyriadPro-Light"/>
          <w:sz w:val="18"/>
          <w:szCs w:val="18"/>
        </w:rPr>
        <w:t>.</w:t>
      </w:r>
    </w:p>
    <w:p w14:paraId="69C96B25" w14:textId="62549E23" w:rsidR="0084005A" w:rsidRPr="0061375D" w:rsidRDefault="0084005A" w:rsidP="0084005A">
      <w:pPr>
        <w:pStyle w:val="EndnoteText"/>
        <w:numPr>
          <w:ilvl w:val="0"/>
          <w:numId w:val="37"/>
        </w:numPr>
        <w:spacing w:after="120"/>
        <w:rPr>
          <w:rFonts w:ascii="Arial" w:hAnsi="Arial" w:cs="Arial"/>
          <w:sz w:val="18"/>
          <w:szCs w:val="18"/>
        </w:rPr>
      </w:pPr>
      <w:r w:rsidRPr="00F2423E">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See ‘</w:t>
      </w:r>
      <w:r w:rsidRPr="0061375D">
        <w:rPr>
          <w:rFonts w:ascii="Arial" w:hAnsi="Arial" w:cs="Arial"/>
          <w:bCs/>
          <w:kern w:val="36"/>
          <w:sz w:val="18"/>
          <w:szCs w:val="18"/>
        </w:rPr>
        <w:t xml:space="preserve">Index Mundi [Internet]. </w:t>
      </w:r>
      <w:r w:rsidRPr="0061375D">
        <w:rPr>
          <w:rFonts w:ascii="Arial" w:eastAsia="MyriadPro-Light" w:hAnsi="Arial" w:cs="Arial"/>
          <w:sz w:val="18"/>
          <w:szCs w:val="18"/>
        </w:rPr>
        <w:t>‘</w:t>
      </w:r>
      <w:r w:rsidRPr="0061375D">
        <w:rPr>
          <w:rFonts w:ascii="Arial" w:hAnsi="Arial" w:cs="Arial"/>
          <w:bCs/>
          <w:kern w:val="36"/>
          <w:sz w:val="18"/>
          <w:szCs w:val="18"/>
        </w:rPr>
        <w:t xml:space="preserve">Australia Age Structure 2018’, [cited 2019, 21 Mar]. </w:t>
      </w:r>
      <w:r w:rsidRPr="0061375D">
        <w:rPr>
          <w:rFonts w:ascii="Arial" w:hAnsi="Arial" w:cs="Arial"/>
          <w:sz w:val="18"/>
          <w:szCs w:val="18"/>
        </w:rPr>
        <w:t>Available from:</w:t>
      </w:r>
      <w:r w:rsidR="0061375D">
        <w:rPr>
          <w:rFonts w:ascii="Arial" w:hAnsi="Arial" w:cs="Arial"/>
          <w:sz w:val="18"/>
          <w:szCs w:val="18"/>
        </w:rPr>
        <w:t xml:space="preserve"> </w:t>
      </w:r>
      <w:hyperlink r:id="rId58" w:history="1">
        <w:r w:rsidRPr="0061375D">
          <w:rPr>
            <w:rStyle w:val="Hyperlink"/>
            <w:rFonts w:ascii="Arial" w:hAnsi="Arial" w:cs="Arial"/>
            <w:bCs/>
            <w:kern w:val="36"/>
            <w:sz w:val="18"/>
            <w:szCs w:val="18"/>
          </w:rPr>
          <w:t>https://www.indexmundi.com/australia/age_structure.html</w:t>
        </w:r>
      </w:hyperlink>
      <w:r w:rsidRPr="0061375D">
        <w:rPr>
          <w:rFonts w:ascii="Arial" w:eastAsia="MyriadPro-Light" w:hAnsi="Arial" w:cs="Arial"/>
          <w:sz w:val="18"/>
          <w:szCs w:val="18"/>
        </w:rPr>
        <w:t>.</w:t>
      </w:r>
    </w:p>
    <w:p w14:paraId="6F20659F" w14:textId="77777777" w:rsidR="0084005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While it is acknowledged that not </w:t>
      </w:r>
      <w:r>
        <w:rPr>
          <w:rFonts w:ascii="Arial" w:hAnsi="Arial" w:cs="Arial"/>
          <w:sz w:val="18"/>
          <w:szCs w:val="18"/>
        </w:rPr>
        <w:t>every</w:t>
      </w:r>
      <w:r w:rsidRPr="00AA1685">
        <w:rPr>
          <w:rFonts w:ascii="Arial" w:hAnsi="Arial" w:cs="Arial"/>
          <w:sz w:val="18"/>
          <w:szCs w:val="18"/>
        </w:rPr>
        <w:t xml:space="preserve"> PN member can be characterised as either male or female, </w:t>
      </w:r>
      <w:proofErr w:type="gramStart"/>
      <w:r w:rsidRPr="00AA1685">
        <w:rPr>
          <w:rFonts w:ascii="Arial" w:hAnsi="Arial" w:cs="Arial"/>
          <w:sz w:val="18"/>
          <w:szCs w:val="18"/>
        </w:rPr>
        <w:t>their</w:t>
      </w:r>
      <w:proofErr w:type="gramEnd"/>
      <w:r w:rsidRPr="00AA1685">
        <w:rPr>
          <w:rFonts w:ascii="Arial" w:hAnsi="Arial" w:cs="Arial"/>
          <w:sz w:val="18"/>
          <w:szCs w:val="18"/>
        </w:rPr>
        <w:t xml:space="preserve"> numbers do not affect maritime health doctrine at this time.</w:t>
      </w:r>
    </w:p>
    <w:p w14:paraId="48E77647" w14:textId="77777777" w:rsidR="0084005A" w:rsidRPr="00AA1685" w:rsidRDefault="0084005A" w:rsidP="0084005A">
      <w:pPr>
        <w:pStyle w:val="EndnoteText"/>
        <w:spacing w:after="120"/>
        <w:ind w:left="567" w:hanging="567"/>
        <w:rPr>
          <w:rFonts w:ascii="Arial" w:hAnsi="Arial" w:cs="Arial"/>
          <w:sz w:val="18"/>
          <w:szCs w:val="18"/>
        </w:rPr>
      </w:pPr>
    </w:p>
    <w:p w14:paraId="1A291B1C" w14:textId="05106241" w:rsidR="0084005A" w:rsidRPr="0061375D" w:rsidRDefault="0084005A" w:rsidP="0084005A">
      <w:pPr>
        <w:pStyle w:val="ListParagraph"/>
        <w:numPr>
          <w:ilvl w:val="0"/>
          <w:numId w:val="37"/>
        </w:numPr>
        <w:autoSpaceDE w:val="0"/>
        <w:autoSpaceDN w:val="0"/>
        <w:adjustRightInd w:val="0"/>
        <w:spacing w:after="120"/>
        <w:rPr>
          <w:color w:val="000000"/>
          <w:sz w:val="18"/>
          <w:szCs w:val="18"/>
        </w:rPr>
      </w:pPr>
      <w:r w:rsidRPr="00AA1685">
        <w:rPr>
          <w:rStyle w:val="EndnoteReference"/>
          <w:sz w:val="18"/>
          <w:szCs w:val="18"/>
        </w:rPr>
        <w:footnoteRef/>
      </w:r>
      <w:r w:rsidRPr="0061375D">
        <w:rPr>
          <w:sz w:val="18"/>
          <w:szCs w:val="18"/>
        </w:rPr>
        <w:t xml:space="preserve"> </w:t>
      </w:r>
      <w:r w:rsidRPr="0061375D">
        <w:rPr>
          <w:sz w:val="18"/>
          <w:szCs w:val="18"/>
        </w:rPr>
        <w:tab/>
      </w:r>
      <w:r w:rsidRPr="0061375D">
        <w:rPr>
          <w:color w:val="000000"/>
          <w:sz w:val="18"/>
          <w:szCs w:val="18"/>
        </w:rPr>
        <w:t>Department of Defence [Internet]. ‘Defence Report 2017-18’, p. 88, Table 7.17</w:t>
      </w:r>
      <w:r w:rsidRPr="0061375D">
        <w:rPr>
          <w:bCs/>
          <w:color w:val="000000"/>
          <w:sz w:val="18"/>
          <w:szCs w:val="18"/>
        </w:rPr>
        <w:t>, [cited 2019, 21 Mar]. Available from:</w:t>
      </w:r>
      <w:r w:rsidR="0061375D">
        <w:rPr>
          <w:bCs/>
          <w:color w:val="000000"/>
          <w:sz w:val="18"/>
          <w:szCs w:val="18"/>
        </w:rPr>
        <w:t xml:space="preserve"> </w:t>
      </w:r>
      <w:hyperlink r:id="rId59" w:history="1">
        <w:r w:rsidRPr="0061375D">
          <w:rPr>
            <w:rStyle w:val="Hyperlink"/>
            <w:bCs/>
            <w:sz w:val="18"/>
            <w:szCs w:val="18"/>
          </w:rPr>
          <w:t>http://www.defence.gov.au/AnnualReports/17-18/Downloads/DAR_2017-18_Complete.pdf</w:t>
        </w:r>
      </w:hyperlink>
      <w:r w:rsidRPr="0061375D">
        <w:rPr>
          <w:bCs/>
          <w:color w:val="000000"/>
          <w:sz w:val="18"/>
          <w:szCs w:val="18"/>
        </w:rPr>
        <w:t>.</w:t>
      </w:r>
    </w:p>
    <w:p w14:paraId="7E6468F8" w14:textId="10D6D531" w:rsidR="0084005A" w:rsidRPr="0061375D" w:rsidRDefault="0084005A" w:rsidP="0084005A">
      <w:pPr>
        <w:pStyle w:val="Default"/>
        <w:numPr>
          <w:ilvl w:val="0"/>
          <w:numId w:val="37"/>
        </w:numPr>
        <w:spacing w:after="120"/>
        <w:rPr>
          <w:rFonts w:ascii="Arial" w:eastAsia="Calibri"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Workplace Gender Equality Agency [Internet]. ‘</w:t>
      </w:r>
      <w:r w:rsidRPr="0061375D">
        <w:rPr>
          <w:rFonts w:ascii="Arial" w:eastAsia="Calibri" w:hAnsi="Arial" w:cs="Arial"/>
          <w:sz w:val="18"/>
          <w:szCs w:val="18"/>
        </w:rPr>
        <w:t>Gender workplace statistics at a glance, August 2018’</w:t>
      </w:r>
      <w:r w:rsidRPr="0061375D">
        <w:rPr>
          <w:rFonts w:ascii="Arial" w:eastAsia="Calibri" w:hAnsi="Arial" w:cs="Arial"/>
          <w:bCs/>
          <w:sz w:val="18"/>
          <w:szCs w:val="18"/>
        </w:rPr>
        <w:t>, [cited 2019, 21 Mar]. Available from:</w:t>
      </w:r>
      <w:r w:rsidR="0061375D">
        <w:rPr>
          <w:rFonts w:ascii="Arial" w:eastAsia="Calibri" w:hAnsi="Arial" w:cs="Arial"/>
          <w:bCs/>
          <w:sz w:val="18"/>
          <w:szCs w:val="18"/>
        </w:rPr>
        <w:t xml:space="preserve"> </w:t>
      </w:r>
      <w:hyperlink r:id="rId60" w:history="1">
        <w:r w:rsidRPr="0061375D">
          <w:rPr>
            <w:rStyle w:val="Hyperlink"/>
            <w:rFonts w:ascii="Arial" w:eastAsia="Calibri" w:hAnsi="Arial" w:cs="Arial"/>
            <w:bCs/>
            <w:sz w:val="18"/>
            <w:szCs w:val="18"/>
          </w:rPr>
          <w:t>https://www.wgea.gov.au</w:t>
        </w:r>
        <w:r w:rsidRPr="0061375D">
          <w:rPr>
            <w:rStyle w:val="Hyperlink"/>
            <w:rFonts w:ascii="Arial" w:eastAsia="Calibri" w:hAnsi="Arial" w:cs="Arial"/>
            <w:bCs/>
            <w:sz w:val="18"/>
            <w:szCs w:val="18"/>
          </w:rPr>
          <w:t>/</w:t>
        </w:r>
        <w:r w:rsidRPr="0061375D">
          <w:rPr>
            <w:rStyle w:val="Hyperlink"/>
            <w:rFonts w:ascii="Arial" w:eastAsia="Calibri" w:hAnsi="Arial" w:cs="Arial"/>
            <w:bCs/>
            <w:sz w:val="18"/>
            <w:szCs w:val="18"/>
          </w:rPr>
          <w:t>sites/default/files/Stats_at_a_Glance.pdf</w:t>
        </w:r>
      </w:hyperlink>
      <w:r w:rsidRPr="0061375D">
        <w:rPr>
          <w:rFonts w:ascii="Arial" w:eastAsia="Calibri" w:hAnsi="Arial" w:cs="Arial"/>
          <w:sz w:val="18"/>
          <w:szCs w:val="18"/>
        </w:rPr>
        <w:t>.</w:t>
      </w:r>
    </w:p>
    <w:p w14:paraId="6D1BE328" w14:textId="77777777" w:rsidR="0084005A" w:rsidRPr="00AA1685" w:rsidRDefault="0084005A" w:rsidP="0061375D">
      <w:pPr>
        <w:pStyle w:val="Default"/>
        <w:spacing w:after="120"/>
        <w:ind w:left="720"/>
        <w:rPr>
          <w:rFonts w:ascii="Arial" w:hAnsi="Arial" w:cs="Arial"/>
          <w:sz w:val="18"/>
          <w:szCs w:val="18"/>
        </w:rPr>
      </w:pPr>
      <w:r>
        <w:rPr>
          <w:rFonts w:ascii="Arial" w:eastAsia="Calibri" w:hAnsi="Arial" w:cs="Arial"/>
          <w:sz w:val="18"/>
          <w:szCs w:val="18"/>
        </w:rPr>
        <w:t>The 47 per cent figure represents all women in the Australian workforce (including part-time).</w:t>
      </w:r>
    </w:p>
    <w:p w14:paraId="61CF3893" w14:textId="5DF86222" w:rsidR="0084005A" w:rsidRPr="0061375D" w:rsidRDefault="0084005A" w:rsidP="0084005A">
      <w:pPr>
        <w:pStyle w:val="EndnoteText"/>
        <w:numPr>
          <w:ilvl w:val="0"/>
          <w:numId w:val="37"/>
        </w:numPr>
        <w:spacing w:after="120"/>
        <w:rPr>
          <w:rFonts w:ascii="Arial" w:hAnsi="Arial" w:cs="Arial"/>
          <w:sz w:val="18"/>
          <w:szCs w:val="18"/>
          <w:lang w:val="en-US"/>
        </w:rPr>
      </w:pPr>
      <w:r w:rsidRPr="00041A1C">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Department of Defence [Internet]. Women in the ADF Report 2016–17, [</w:t>
      </w:r>
      <w:r w:rsidRPr="0061375D">
        <w:rPr>
          <w:rFonts w:ascii="Arial" w:hAnsi="Arial" w:cs="Arial"/>
          <w:bCs/>
          <w:kern w:val="36"/>
          <w:sz w:val="18"/>
          <w:szCs w:val="18"/>
        </w:rPr>
        <w:t>cited 2019, 21 Mar].</w:t>
      </w:r>
      <w:r w:rsidRPr="0061375D">
        <w:rPr>
          <w:rFonts w:ascii="Arial" w:hAnsi="Arial" w:cs="Arial"/>
          <w:sz w:val="18"/>
          <w:szCs w:val="18"/>
          <w:lang w:val="en-US"/>
        </w:rPr>
        <w:t xml:space="preserve"> Available from:</w:t>
      </w:r>
      <w:r w:rsidR="0061375D">
        <w:rPr>
          <w:rFonts w:ascii="Arial" w:hAnsi="Arial" w:cs="Arial"/>
          <w:sz w:val="18"/>
          <w:szCs w:val="18"/>
          <w:lang w:val="en-US"/>
        </w:rPr>
        <w:t xml:space="preserve"> </w:t>
      </w:r>
      <w:hyperlink r:id="rId61" w:history="1">
        <w:r w:rsidRPr="0061375D">
          <w:rPr>
            <w:rStyle w:val="Hyperlink"/>
            <w:rFonts w:ascii="Arial" w:hAnsi="Arial" w:cs="Arial"/>
            <w:bCs/>
            <w:kern w:val="36"/>
            <w:sz w:val="18"/>
            <w:szCs w:val="18"/>
          </w:rPr>
          <w:t>http://www.defen</w:t>
        </w:r>
        <w:r w:rsidRPr="0061375D">
          <w:rPr>
            <w:rStyle w:val="Hyperlink"/>
            <w:rFonts w:ascii="Arial" w:hAnsi="Arial" w:cs="Arial"/>
            <w:bCs/>
            <w:kern w:val="36"/>
            <w:sz w:val="18"/>
            <w:szCs w:val="18"/>
          </w:rPr>
          <w:t>c</w:t>
        </w:r>
        <w:r w:rsidRPr="0061375D">
          <w:rPr>
            <w:rStyle w:val="Hyperlink"/>
            <w:rFonts w:ascii="Arial" w:hAnsi="Arial" w:cs="Arial"/>
            <w:bCs/>
            <w:kern w:val="36"/>
            <w:sz w:val="18"/>
            <w:szCs w:val="18"/>
          </w:rPr>
          <w:t>e.gov.au/annualreports/16-17/Downloads/WomenInTheADFReport2016-17.pdf</w:t>
        </w:r>
      </w:hyperlink>
      <w:r w:rsidRPr="0061375D">
        <w:rPr>
          <w:rFonts w:ascii="Arial" w:hAnsi="Arial" w:cs="Arial"/>
          <w:sz w:val="18"/>
          <w:szCs w:val="18"/>
          <w:lang w:val="en-US"/>
        </w:rPr>
        <w:t>.</w:t>
      </w:r>
    </w:p>
    <w:p w14:paraId="38CA7C4D" w14:textId="609C3BD8" w:rsidR="0084005A" w:rsidRPr="0061375D" w:rsidRDefault="0084005A" w:rsidP="0084005A">
      <w:pPr>
        <w:pStyle w:val="Default"/>
        <w:numPr>
          <w:ilvl w:val="0"/>
          <w:numId w:val="37"/>
        </w:numPr>
        <w:spacing w:after="120"/>
        <w:rPr>
          <w:rFonts w:ascii="Arial" w:hAnsi="Arial" w:cs="Arial"/>
          <w:sz w:val="18"/>
          <w:szCs w:val="18"/>
          <w:lang w:val="en-US"/>
        </w:rPr>
      </w:pPr>
      <w:r w:rsidRPr="00BB5F82">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Department of Defence [Internet]. ‘Recruitment Process’, [</w:t>
      </w:r>
      <w:r w:rsidRPr="0061375D">
        <w:rPr>
          <w:rFonts w:ascii="Arial" w:eastAsia="Calibri" w:hAnsi="Arial" w:cs="Arial"/>
          <w:bCs/>
          <w:sz w:val="18"/>
          <w:szCs w:val="18"/>
        </w:rPr>
        <w:t>cited 2019, 19 Mar]. Available from:</w:t>
      </w:r>
      <w:r w:rsidR="0061375D">
        <w:rPr>
          <w:rFonts w:ascii="Arial" w:eastAsia="Calibri" w:hAnsi="Arial" w:cs="Arial"/>
          <w:bCs/>
          <w:sz w:val="18"/>
          <w:szCs w:val="18"/>
        </w:rPr>
        <w:t xml:space="preserve"> </w:t>
      </w:r>
      <w:hyperlink r:id="rId62" w:history="1">
        <w:r w:rsidRPr="0061375D">
          <w:rPr>
            <w:rStyle w:val="Hyperlink"/>
            <w:rFonts w:ascii="Arial" w:hAnsi="Arial" w:cs="Arial"/>
            <w:sz w:val="18"/>
            <w:szCs w:val="18"/>
            <w:lang w:val="en-US"/>
          </w:rPr>
          <w:t>https://www.defe</w:t>
        </w:r>
        <w:r w:rsidRPr="0061375D">
          <w:rPr>
            <w:rStyle w:val="Hyperlink"/>
            <w:rFonts w:ascii="Arial" w:hAnsi="Arial" w:cs="Arial"/>
            <w:sz w:val="18"/>
            <w:szCs w:val="18"/>
            <w:lang w:val="en-US"/>
          </w:rPr>
          <w:t>n</w:t>
        </w:r>
        <w:r w:rsidRPr="0061375D">
          <w:rPr>
            <w:rStyle w:val="Hyperlink"/>
            <w:rFonts w:ascii="Arial" w:hAnsi="Arial" w:cs="Arial"/>
            <w:sz w:val="18"/>
            <w:szCs w:val="18"/>
            <w:lang w:val="en-US"/>
          </w:rPr>
          <w:t>cejobs.gov.au/joining/how-to-join/recruitment-process</w:t>
        </w:r>
      </w:hyperlink>
      <w:r w:rsidRPr="0061375D">
        <w:rPr>
          <w:rFonts w:ascii="Arial" w:hAnsi="Arial" w:cs="Arial"/>
          <w:sz w:val="18"/>
          <w:szCs w:val="18"/>
          <w:lang w:val="en-US"/>
        </w:rPr>
        <w:t>.</w:t>
      </w:r>
    </w:p>
    <w:p w14:paraId="2A8EECBF" w14:textId="7148743A" w:rsidR="0084005A" w:rsidRPr="0061375D" w:rsidRDefault="0084005A" w:rsidP="0084005A">
      <w:pPr>
        <w:pStyle w:val="Default"/>
        <w:numPr>
          <w:ilvl w:val="0"/>
          <w:numId w:val="37"/>
        </w:numPr>
        <w:spacing w:after="120"/>
        <w:rPr>
          <w:rFonts w:ascii="Arial" w:hAnsi="Arial" w:cs="Arial"/>
          <w:sz w:val="18"/>
          <w:szCs w:val="18"/>
        </w:rPr>
      </w:pPr>
      <w:r w:rsidRPr="00BB5F82">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 xml:space="preserve">Department of Defence [Internet]. ‘Defence Recruiting Centre job finder’, [cited 2019, 21 Mar]. </w:t>
      </w:r>
      <w:r w:rsidRPr="0061375D">
        <w:rPr>
          <w:rFonts w:ascii="Arial" w:eastAsia="Calibri" w:hAnsi="Arial" w:cs="Arial"/>
          <w:bCs/>
          <w:sz w:val="18"/>
          <w:szCs w:val="18"/>
        </w:rPr>
        <w:t>Available from</w:t>
      </w:r>
      <w:proofErr w:type="gramStart"/>
      <w:r w:rsidRPr="0061375D">
        <w:rPr>
          <w:rFonts w:ascii="Arial" w:eastAsia="Calibri" w:hAnsi="Arial" w:cs="Arial"/>
          <w:bCs/>
          <w:sz w:val="18"/>
          <w:szCs w:val="18"/>
        </w:rPr>
        <w:t>:</w:t>
      </w:r>
      <w:r w:rsidR="0061375D">
        <w:rPr>
          <w:rFonts w:ascii="Arial" w:eastAsia="Calibri" w:hAnsi="Arial" w:cs="Arial"/>
          <w:bCs/>
          <w:sz w:val="18"/>
          <w:szCs w:val="18"/>
        </w:rPr>
        <w:t xml:space="preserve"> </w:t>
      </w:r>
      <w:r w:rsidRPr="0061375D">
        <w:rPr>
          <w:rFonts w:ascii="Arial" w:hAnsi="Arial" w:cs="Arial"/>
          <w:sz w:val="18"/>
          <w:szCs w:val="18"/>
        </w:rPr>
        <w:t xml:space="preserve"> </w:t>
      </w:r>
      <w:proofErr w:type="gramEnd"/>
      <w:r w:rsidRPr="0061375D">
        <w:rPr>
          <w:rFonts w:ascii="Arial" w:hAnsi="Arial" w:cs="Arial"/>
          <w:sz w:val="18"/>
          <w:szCs w:val="18"/>
        </w:rPr>
        <w:fldChar w:fldCharType="begin"/>
      </w:r>
      <w:r w:rsidRPr="0061375D">
        <w:rPr>
          <w:rFonts w:ascii="Arial" w:hAnsi="Arial" w:cs="Arial"/>
          <w:sz w:val="18"/>
          <w:szCs w:val="18"/>
        </w:rPr>
        <w:instrText xml:space="preserve"> HYPERLINK "https://www.defencejobs.gov.au/jobs?page=1&amp;perPage=6&amp;query=&amp;jobStates=full-time&amp;tab=view-all-jobs" </w:instrText>
      </w:r>
      <w:r w:rsidRPr="00AA1685">
        <w:rPr>
          <w:rFonts w:ascii="Arial" w:hAnsi="Arial" w:cs="Arial"/>
          <w:sz w:val="18"/>
          <w:szCs w:val="18"/>
        </w:rPr>
      </w:r>
      <w:r w:rsidRPr="0061375D">
        <w:rPr>
          <w:rFonts w:ascii="Arial" w:hAnsi="Arial" w:cs="Arial"/>
          <w:sz w:val="18"/>
          <w:szCs w:val="18"/>
        </w:rPr>
        <w:fldChar w:fldCharType="separate"/>
      </w:r>
      <w:r w:rsidRPr="0061375D">
        <w:rPr>
          <w:rStyle w:val="Hyperlink"/>
          <w:rFonts w:ascii="Arial" w:hAnsi="Arial" w:cs="Arial"/>
          <w:sz w:val="18"/>
          <w:szCs w:val="18"/>
        </w:rPr>
        <w:t>https://www.d</w:t>
      </w:r>
      <w:r w:rsidRPr="0061375D">
        <w:rPr>
          <w:rStyle w:val="Hyperlink"/>
          <w:rFonts w:ascii="Arial" w:hAnsi="Arial" w:cs="Arial"/>
          <w:sz w:val="18"/>
          <w:szCs w:val="18"/>
        </w:rPr>
        <w:t>e</w:t>
      </w:r>
      <w:r w:rsidRPr="0061375D">
        <w:rPr>
          <w:rStyle w:val="Hyperlink"/>
          <w:rFonts w:ascii="Arial" w:hAnsi="Arial" w:cs="Arial"/>
          <w:sz w:val="18"/>
          <w:szCs w:val="18"/>
        </w:rPr>
        <w:t>f</w:t>
      </w:r>
      <w:r w:rsidRPr="0061375D">
        <w:rPr>
          <w:rStyle w:val="Hyperlink"/>
          <w:rFonts w:ascii="Arial" w:hAnsi="Arial" w:cs="Arial"/>
          <w:sz w:val="18"/>
          <w:szCs w:val="18"/>
        </w:rPr>
        <w:t>encejobs.gov.au/jobs?p</w:t>
      </w:r>
      <w:r w:rsidRPr="0061375D">
        <w:rPr>
          <w:rStyle w:val="Hyperlink"/>
          <w:rFonts w:ascii="Arial" w:hAnsi="Arial" w:cs="Arial"/>
          <w:sz w:val="18"/>
          <w:szCs w:val="18"/>
        </w:rPr>
        <w:t>a</w:t>
      </w:r>
      <w:r w:rsidRPr="0061375D">
        <w:rPr>
          <w:rStyle w:val="Hyperlink"/>
          <w:rFonts w:ascii="Arial" w:hAnsi="Arial" w:cs="Arial"/>
          <w:sz w:val="18"/>
          <w:szCs w:val="18"/>
        </w:rPr>
        <w:t>ge=1&amp;perPage=6&amp;query=&amp;jobStates=full-time&amp;tab=view-all-jobs</w:t>
      </w:r>
      <w:r w:rsidRPr="0061375D">
        <w:rPr>
          <w:rFonts w:ascii="Arial" w:hAnsi="Arial" w:cs="Arial"/>
          <w:sz w:val="18"/>
          <w:szCs w:val="18"/>
        </w:rPr>
        <w:fldChar w:fldCharType="end"/>
      </w:r>
      <w:r w:rsidRPr="0061375D">
        <w:rPr>
          <w:rFonts w:ascii="Arial" w:hAnsi="Arial" w:cs="Arial"/>
          <w:sz w:val="18"/>
          <w:szCs w:val="18"/>
        </w:rPr>
        <w:t>.</w:t>
      </w:r>
    </w:p>
    <w:p w14:paraId="1E516024" w14:textId="46D0CBFF" w:rsidR="0084005A" w:rsidRPr="0061375D" w:rsidRDefault="0084005A" w:rsidP="0084005A">
      <w:pPr>
        <w:pStyle w:val="EndnoteText"/>
        <w:numPr>
          <w:ilvl w:val="0"/>
          <w:numId w:val="37"/>
        </w:numPr>
        <w:spacing w:after="120"/>
        <w:rPr>
          <w:rFonts w:ascii="Arial" w:hAnsi="Arial" w:cs="Arial"/>
          <w:sz w:val="18"/>
          <w:szCs w:val="18"/>
        </w:rPr>
      </w:pPr>
      <w:r w:rsidRPr="00D466CE">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Department of Defence [Internet]. ‘</w:t>
      </w:r>
      <w:r w:rsidRPr="0061375D">
        <w:rPr>
          <w:rFonts w:ascii="Arial" w:hAnsi="Arial" w:cs="Arial"/>
          <w:bCs/>
          <w:color w:val="000000"/>
          <w:sz w:val="18"/>
          <w:szCs w:val="18"/>
        </w:rPr>
        <w:t xml:space="preserve">ADF Permanent Pay Rates - 01 November 2018’, [cited 2019, 21 Mar]. </w:t>
      </w:r>
      <w:r w:rsidRPr="0061375D">
        <w:rPr>
          <w:rFonts w:ascii="Arial" w:hAnsi="Arial" w:cs="Arial"/>
          <w:sz w:val="18"/>
          <w:szCs w:val="18"/>
          <w:lang w:val="en-US"/>
        </w:rPr>
        <w:t>Available from:</w:t>
      </w:r>
      <w:r w:rsidR="0061375D">
        <w:rPr>
          <w:rFonts w:ascii="Arial" w:hAnsi="Arial" w:cs="Arial"/>
          <w:sz w:val="18"/>
          <w:szCs w:val="18"/>
          <w:lang w:val="en-US"/>
        </w:rPr>
        <w:t xml:space="preserve"> </w:t>
      </w:r>
      <w:r w:rsidRPr="0061375D">
        <w:rPr>
          <w:rStyle w:val="Hyperlink"/>
          <w:rFonts w:ascii="Arial" w:hAnsi="Arial" w:cs="Arial"/>
          <w:bCs/>
          <w:sz w:val="18"/>
          <w:szCs w:val="18"/>
        </w:rPr>
        <w:t>http://www.defence.gov.au/PayAndConditions/ADF/Resources/WRA.pdf</w:t>
      </w:r>
      <w:r w:rsidRPr="0061375D">
        <w:rPr>
          <w:rFonts w:ascii="Arial" w:hAnsi="Arial" w:cs="Arial"/>
          <w:bCs/>
          <w:color w:val="000000"/>
          <w:sz w:val="18"/>
          <w:szCs w:val="18"/>
        </w:rPr>
        <w:t>.</w:t>
      </w:r>
    </w:p>
    <w:p w14:paraId="22EC470B" w14:textId="7018E1C2" w:rsidR="0084005A" w:rsidRPr="0061375D" w:rsidRDefault="0084005A" w:rsidP="0084005A">
      <w:pPr>
        <w:pStyle w:val="ListParagraph"/>
        <w:numPr>
          <w:ilvl w:val="0"/>
          <w:numId w:val="37"/>
        </w:numPr>
        <w:autoSpaceDE w:val="0"/>
        <w:autoSpaceDN w:val="0"/>
        <w:adjustRightInd w:val="0"/>
        <w:spacing w:after="120"/>
        <w:rPr>
          <w:sz w:val="18"/>
          <w:szCs w:val="18"/>
        </w:rPr>
      </w:pPr>
      <w:r w:rsidRPr="00AA1685">
        <w:rPr>
          <w:rStyle w:val="EndnoteReference"/>
          <w:sz w:val="18"/>
          <w:szCs w:val="18"/>
        </w:rPr>
        <w:footnoteRef/>
      </w:r>
      <w:r w:rsidRPr="0061375D">
        <w:rPr>
          <w:sz w:val="18"/>
          <w:szCs w:val="18"/>
        </w:rPr>
        <w:t xml:space="preserve"> </w:t>
      </w:r>
      <w:r w:rsidRPr="0061375D">
        <w:rPr>
          <w:sz w:val="18"/>
          <w:szCs w:val="18"/>
        </w:rPr>
        <w:tab/>
      </w:r>
      <w:r w:rsidRPr="0061375D">
        <w:rPr>
          <w:color w:val="000000"/>
          <w:sz w:val="18"/>
          <w:szCs w:val="18"/>
        </w:rPr>
        <w:t>Department of Defence [Internet]. ‘Defence Report 2017-18’, p. 88, Table 7.17</w:t>
      </w:r>
      <w:r w:rsidRPr="0061375D">
        <w:rPr>
          <w:bCs/>
          <w:color w:val="000000"/>
          <w:sz w:val="18"/>
          <w:szCs w:val="18"/>
        </w:rPr>
        <w:t>, [cited 2019, 21 Mar]. Available from:</w:t>
      </w:r>
      <w:r w:rsidR="0061375D">
        <w:rPr>
          <w:bCs/>
          <w:color w:val="000000"/>
          <w:sz w:val="18"/>
          <w:szCs w:val="18"/>
        </w:rPr>
        <w:t xml:space="preserve"> </w:t>
      </w:r>
      <w:hyperlink r:id="rId63" w:history="1">
        <w:r w:rsidRPr="0061375D">
          <w:rPr>
            <w:rStyle w:val="Hyperlink"/>
            <w:bCs/>
            <w:sz w:val="18"/>
            <w:szCs w:val="18"/>
          </w:rPr>
          <w:t>http://www.defence.gov.au/AnnualReports/17-18/Downloads/DAR_2017-18_Complete.pdf</w:t>
        </w:r>
      </w:hyperlink>
      <w:r w:rsidRPr="0061375D">
        <w:rPr>
          <w:bCs/>
          <w:color w:val="000000"/>
          <w:sz w:val="18"/>
          <w:szCs w:val="18"/>
        </w:rPr>
        <w:t>.</w:t>
      </w:r>
    </w:p>
    <w:p w14:paraId="685CC664" w14:textId="2299ADE2" w:rsidR="0084005A" w:rsidRPr="0061375D" w:rsidRDefault="0084005A" w:rsidP="0084005A">
      <w:pPr>
        <w:pStyle w:val="ListParagraph"/>
        <w:numPr>
          <w:ilvl w:val="0"/>
          <w:numId w:val="37"/>
        </w:numPr>
        <w:autoSpaceDE w:val="0"/>
        <w:autoSpaceDN w:val="0"/>
        <w:adjustRightInd w:val="0"/>
        <w:spacing w:after="120"/>
        <w:rPr>
          <w:rFonts w:ascii="Arial" w:hAnsi="Arial" w:cs="Arial"/>
          <w:sz w:val="18"/>
          <w:szCs w:val="18"/>
        </w:rPr>
      </w:pPr>
      <w:r w:rsidRPr="00AA1685">
        <w:rPr>
          <w:rStyle w:val="EndnoteReference"/>
          <w:sz w:val="18"/>
          <w:szCs w:val="18"/>
        </w:rPr>
        <w:footnoteRef/>
      </w:r>
      <w:r w:rsidRPr="0061375D">
        <w:rPr>
          <w:sz w:val="18"/>
          <w:szCs w:val="18"/>
        </w:rPr>
        <w:t xml:space="preserve"> </w:t>
      </w:r>
      <w:r w:rsidRPr="0061375D">
        <w:rPr>
          <w:sz w:val="18"/>
          <w:szCs w:val="18"/>
        </w:rPr>
        <w:tab/>
      </w:r>
      <w:r w:rsidRPr="0061375D">
        <w:rPr>
          <w:color w:val="000000"/>
          <w:sz w:val="18"/>
          <w:szCs w:val="18"/>
        </w:rPr>
        <w:t>Department of Defence [Internet]. ‘Defence Report 2017-18’, p. 88, Table 7.17</w:t>
      </w:r>
      <w:r w:rsidRPr="0061375D">
        <w:rPr>
          <w:bCs/>
          <w:color w:val="000000"/>
          <w:sz w:val="18"/>
          <w:szCs w:val="18"/>
        </w:rPr>
        <w:t>, [cited 2019, 21 Mar]. Available from:</w:t>
      </w:r>
      <w:r w:rsidR="0061375D">
        <w:rPr>
          <w:bCs/>
          <w:color w:val="000000"/>
          <w:sz w:val="18"/>
          <w:szCs w:val="18"/>
        </w:rPr>
        <w:t xml:space="preserve"> </w:t>
      </w:r>
      <w:hyperlink r:id="rId64" w:history="1">
        <w:r w:rsidRPr="0061375D">
          <w:rPr>
            <w:rStyle w:val="Hyperlink"/>
            <w:rFonts w:ascii="Arial" w:eastAsia="Calibri" w:hAnsi="Arial" w:cs="Arial"/>
            <w:bCs/>
            <w:sz w:val="18"/>
            <w:szCs w:val="18"/>
          </w:rPr>
          <w:t>http://www.defence.gov.au/AnnualR</w:t>
        </w:r>
        <w:r w:rsidRPr="0061375D">
          <w:rPr>
            <w:rStyle w:val="Hyperlink"/>
            <w:rFonts w:ascii="Arial" w:eastAsia="Calibri" w:hAnsi="Arial" w:cs="Arial"/>
            <w:bCs/>
            <w:sz w:val="18"/>
            <w:szCs w:val="18"/>
          </w:rPr>
          <w:t>e</w:t>
        </w:r>
        <w:r w:rsidRPr="0061375D">
          <w:rPr>
            <w:rStyle w:val="Hyperlink"/>
            <w:rFonts w:ascii="Arial" w:eastAsia="Calibri" w:hAnsi="Arial" w:cs="Arial"/>
            <w:bCs/>
            <w:sz w:val="18"/>
            <w:szCs w:val="18"/>
          </w:rPr>
          <w:t>ports/17-18/Downloads/DAR_2017-18_Complete.pdf</w:t>
        </w:r>
      </w:hyperlink>
      <w:r w:rsidRPr="0061375D">
        <w:rPr>
          <w:rFonts w:ascii="Arial" w:eastAsia="Calibri" w:hAnsi="Arial" w:cs="Arial"/>
          <w:bCs/>
          <w:color w:val="000000"/>
          <w:sz w:val="18"/>
          <w:szCs w:val="18"/>
        </w:rPr>
        <w:t>.</w:t>
      </w:r>
    </w:p>
    <w:p w14:paraId="4129FE13" w14:textId="73106F69" w:rsidR="0084005A" w:rsidRPr="0061375D" w:rsidRDefault="0084005A" w:rsidP="0084005A">
      <w:pPr>
        <w:pStyle w:val="ListParagraph"/>
        <w:numPr>
          <w:ilvl w:val="0"/>
          <w:numId w:val="37"/>
        </w:numPr>
        <w:autoSpaceDE w:val="0"/>
        <w:autoSpaceDN w:val="0"/>
        <w:adjustRightInd w:val="0"/>
        <w:spacing w:after="120"/>
        <w:rPr>
          <w:rFonts w:ascii="Arial" w:hAnsi="Arial" w:cs="Arial"/>
          <w:sz w:val="18"/>
          <w:szCs w:val="18"/>
        </w:rPr>
      </w:pPr>
      <w:r w:rsidRPr="00D466CE">
        <w:rPr>
          <w:rStyle w:val="EndnoteReference"/>
          <w:sz w:val="18"/>
          <w:szCs w:val="18"/>
        </w:rPr>
        <w:footnoteRef/>
      </w:r>
      <w:r w:rsidRPr="0061375D">
        <w:rPr>
          <w:sz w:val="18"/>
          <w:szCs w:val="18"/>
        </w:rPr>
        <w:t xml:space="preserve"> </w:t>
      </w:r>
      <w:r w:rsidRPr="0061375D">
        <w:rPr>
          <w:sz w:val="18"/>
          <w:szCs w:val="18"/>
        </w:rPr>
        <w:tab/>
      </w:r>
      <w:r w:rsidRPr="0061375D">
        <w:rPr>
          <w:color w:val="000000"/>
          <w:sz w:val="18"/>
          <w:szCs w:val="18"/>
        </w:rPr>
        <w:t>Department of Defence [Internet]. ‘Defence Report 2017-18’, p. 88, Table 7.17</w:t>
      </w:r>
      <w:r w:rsidRPr="0061375D">
        <w:rPr>
          <w:bCs/>
          <w:color w:val="000000"/>
          <w:sz w:val="18"/>
          <w:szCs w:val="18"/>
        </w:rPr>
        <w:t>, [cited 2019, 21 Mar]. Available from:</w:t>
      </w:r>
      <w:r w:rsidR="0061375D">
        <w:rPr>
          <w:bCs/>
          <w:color w:val="000000"/>
          <w:sz w:val="18"/>
          <w:szCs w:val="18"/>
        </w:rPr>
        <w:t xml:space="preserve"> </w:t>
      </w:r>
      <w:hyperlink r:id="rId65" w:history="1">
        <w:r w:rsidRPr="0061375D">
          <w:rPr>
            <w:rStyle w:val="Hyperlink"/>
            <w:rFonts w:ascii="Arial" w:eastAsia="Calibri" w:hAnsi="Arial" w:cs="Arial"/>
            <w:bCs/>
            <w:sz w:val="18"/>
            <w:szCs w:val="18"/>
          </w:rPr>
          <w:t>http://ww</w:t>
        </w:r>
        <w:r w:rsidRPr="0061375D">
          <w:rPr>
            <w:rStyle w:val="Hyperlink"/>
            <w:rFonts w:ascii="Arial" w:eastAsia="Calibri" w:hAnsi="Arial" w:cs="Arial"/>
            <w:bCs/>
            <w:sz w:val="18"/>
            <w:szCs w:val="18"/>
          </w:rPr>
          <w:t>w.defence.gov.au/AnnualReports/17-18/Downloads/DAR_2017-18_Complete.pdf</w:t>
        </w:r>
      </w:hyperlink>
      <w:r w:rsidRPr="0061375D">
        <w:rPr>
          <w:rFonts w:ascii="Arial" w:eastAsia="Calibri" w:hAnsi="Arial" w:cs="Arial"/>
          <w:bCs/>
          <w:color w:val="000000"/>
          <w:sz w:val="18"/>
          <w:szCs w:val="18"/>
        </w:rPr>
        <w:t>.</w:t>
      </w:r>
    </w:p>
    <w:p w14:paraId="7103BFFA" w14:textId="1159A31D" w:rsidR="0084005A" w:rsidRPr="0061375D" w:rsidRDefault="0084005A" w:rsidP="0084005A">
      <w:pPr>
        <w:pStyle w:val="ListParagraph"/>
        <w:numPr>
          <w:ilvl w:val="0"/>
          <w:numId w:val="37"/>
        </w:numPr>
        <w:autoSpaceDE w:val="0"/>
        <w:autoSpaceDN w:val="0"/>
        <w:adjustRightInd w:val="0"/>
        <w:spacing w:after="120"/>
        <w:rPr>
          <w:rFonts w:ascii="Arial" w:hAnsi="Arial" w:cs="Arial"/>
          <w:sz w:val="18"/>
          <w:szCs w:val="18"/>
          <w:lang w:val="en-US"/>
        </w:rPr>
      </w:pPr>
      <w:r w:rsidRPr="003D3D00">
        <w:rPr>
          <w:rStyle w:val="EndnoteReference"/>
          <w:sz w:val="18"/>
          <w:szCs w:val="18"/>
        </w:rPr>
        <w:footnoteRef/>
      </w:r>
      <w:r w:rsidRPr="0061375D">
        <w:rPr>
          <w:sz w:val="18"/>
          <w:szCs w:val="18"/>
        </w:rPr>
        <w:t xml:space="preserve"> </w:t>
      </w:r>
      <w:r w:rsidRPr="0061375D">
        <w:rPr>
          <w:sz w:val="18"/>
          <w:szCs w:val="18"/>
        </w:rPr>
        <w:tab/>
        <w:t>Department of Defence [Internet]. ‘Defence Census 2015 Public Report’, April 2016, p. 17</w:t>
      </w:r>
      <w:r w:rsidRPr="0061375D">
        <w:rPr>
          <w:rFonts w:eastAsia="Arial-BoldMT"/>
          <w:sz w:val="18"/>
          <w:szCs w:val="18"/>
        </w:rPr>
        <w:t>, [cited 2019, 21 Mar]. Available from:</w:t>
      </w:r>
      <w:r w:rsidR="0061375D">
        <w:rPr>
          <w:rFonts w:eastAsia="Arial-BoldMT"/>
          <w:sz w:val="18"/>
          <w:szCs w:val="18"/>
        </w:rPr>
        <w:t xml:space="preserve"> </w:t>
      </w:r>
      <w:hyperlink r:id="rId66" w:history="1">
        <w:r w:rsidRPr="0061375D">
          <w:rPr>
            <w:rStyle w:val="Hyperlink"/>
            <w:rFonts w:ascii="Arial" w:hAnsi="Arial" w:cs="Arial"/>
            <w:sz w:val="18"/>
            <w:szCs w:val="18"/>
            <w:lang w:val="en-US"/>
          </w:rPr>
          <w:t>http://www.defence.gov.au</w:t>
        </w:r>
        <w:r w:rsidRPr="0061375D">
          <w:rPr>
            <w:rStyle w:val="Hyperlink"/>
            <w:rFonts w:ascii="Arial" w:hAnsi="Arial" w:cs="Arial"/>
            <w:sz w:val="18"/>
            <w:szCs w:val="18"/>
            <w:lang w:val="en-US"/>
          </w:rPr>
          <w:t>/</w:t>
        </w:r>
        <w:r w:rsidRPr="0061375D">
          <w:rPr>
            <w:rStyle w:val="Hyperlink"/>
            <w:rFonts w:ascii="Arial" w:hAnsi="Arial" w:cs="Arial"/>
            <w:sz w:val="18"/>
            <w:szCs w:val="18"/>
            <w:lang w:val="en-US"/>
          </w:rPr>
          <w:t>defencecensus/_Master/docs/Defence-Census-2015-Public-Report.pdf</w:t>
        </w:r>
      </w:hyperlink>
      <w:r w:rsidRPr="0061375D">
        <w:rPr>
          <w:rFonts w:ascii="Arial" w:hAnsi="Arial" w:cs="Arial"/>
          <w:sz w:val="18"/>
          <w:szCs w:val="18"/>
          <w:lang w:val="en-US"/>
        </w:rPr>
        <w:t>.</w:t>
      </w:r>
    </w:p>
    <w:p w14:paraId="797732A5" w14:textId="6A8150F3" w:rsidR="0084005A" w:rsidRPr="0061375D" w:rsidRDefault="0084005A" w:rsidP="0084005A">
      <w:pPr>
        <w:pStyle w:val="EndnoteText"/>
        <w:numPr>
          <w:ilvl w:val="0"/>
          <w:numId w:val="37"/>
        </w:numPr>
        <w:spacing w:after="120"/>
        <w:rPr>
          <w:rFonts w:ascii="Arial" w:hAnsi="Arial" w:cs="Arial"/>
          <w:sz w:val="18"/>
          <w:szCs w:val="18"/>
          <w:lang w:val="en-US"/>
        </w:rPr>
      </w:pPr>
      <w:r w:rsidRPr="00EA0D7C">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r>
      <w:proofErr w:type="spellStart"/>
      <w:r w:rsidRPr="0061375D">
        <w:rPr>
          <w:rFonts w:ascii="Arial" w:hAnsi="Arial" w:cs="Arial"/>
          <w:sz w:val="18"/>
          <w:szCs w:val="18"/>
        </w:rPr>
        <w:t>McCrindle</w:t>
      </w:r>
      <w:proofErr w:type="spellEnd"/>
      <w:r w:rsidRPr="0061375D">
        <w:rPr>
          <w:rFonts w:ascii="Arial" w:hAnsi="Arial" w:cs="Arial"/>
          <w:sz w:val="18"/>
          <w:szCs w:val="18"/>
        </w:rPr>
        <w:t xml:space="preserve"> Research [Internet]. ‘Job mobility in Australia’, 2019, [cited 2019, 21 Mar]. Available from:</w:t>
      </w:r>
      <w:r w:rsidR="0061375D">
        <w:rPr>
          <w:rFonts w:ascii="Arial" w:hAnsi="Arial" w:cs="Arial"/>
          <w:sz w:val="18"/>
          <w:szCs w:val="18"/>
        </w:rPr>
        <w:t xml:space="preserve"> </w:t>
      </w:r>
      <w:hyperlink r:id="rId67" w:history="1">
        <w:r w:rsidRPr="0061375D">
          <w:rPr>
            <w:rStyle w:val="Hyperlink"/>
            <w:rFonts w:ascii="Arial" w:hAnsi="Arial" w:cs="Arial"/>
            <w:sz w:val="18"/>
            <w:szCs w:val="18"/>
            <w:lang w:val="en-US"/>
          </w:rPr>
          <w:t>https://mccrindle</w:t>
        </w:r>
        <w:r w:rsidRPr="0061375D">
          <w:rPr>
            <w:rStyle w:val="Hyperlink"/>
            <w:rFonts w:ascii="Arial" w:hAnsi="Arial" w:cs="Arial"/>
            <w:sz w:val="18"/>
            <w:szCs w:val="18"/>
            <w:lang w:val="en-US"/>
          </w:rPr>
          <w:t>.</w:t>
        </w:r>
        <w:r w:rsidRPr="0061375D">
          <w:rPr>
            <w:rStyle w:val="Hyperlink"/>
            <w:rFonts w:ascii="Arial" w:hAnsi="Arial" w:cs="Arial"/>
            <w:sz w:val="18"/>
            <w:szCs w:val="18"/>
            <w:lang w:val="en-US"/>
          </w:rPr>
          <w:t>com.au/insights/blog/job-mobility-australia</w:t>
        </w:r>
      </w:hyperlink>
      <w:r w:rsidRPr="0061375D">
        <w:rPr>
          <w:rFonts w:ascii="Arial" w:hAnsi="Arial" w:cs="Arial"/>
          <w:sz w:val="18"/>
          <w:szCs w:val="18"/>
          <w:lang w:val="en-US"/>
        </w:rPr>
        <w:t xml:space="preserve"> </w:t>
      </w:r>
    </w:p>
    <w:p w14:paraId="3BE0A843" w14:textId="719AB9BF" w:rsidR="0084005A" w:rsidRPr="0061375D" w:rsidRDefault="0084005A" w:rsidP="0084005A">
      <w:pPr>
        <w:pStyle w:val="EndnoteText"/>
        <w:numPr>
          <w:ilvl w:val="0"/>
          <w:numId w:val="37"/>
        </w:numPr>
        <w:spacing w:after="120"/>
        <w:rPr>
          <w:rFonts w:ascii="Arial" w:hAnsi="Arial" w:cs="Arial"/>
          <w:sz w:val="18"/>
          <w:szCs w:val="18"/>
        </w:rPr>
      </w:pPr>
      <w:r w:rsidRPr="00025DC0">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Wikipedia [Internet]. ‘</w:t>
      </w:r>
      <w:r w:rsidRPr="0061375D">
        <w:rPr>
          <w:rFonts w:ascii="Arial" w:hAnsi="Arial" w:cs="Arial"/>
          <w:sz w:val="18"/>
          <w:szCs w:val="18"/>
          <w:lang w:val="en"/>
        </w:rPr>
        <w:t>List of Australian military bases’</w:t>
      </w:r>
      <w:r w:rsidRPr="0061375D">
        <w:rPr>
          <w:rFonts w:ascii="Arial" w:hAnsi="Arial" w:cs="Arial"/>
          <w:sz w:val="18"/>
          <w:szCs w:val="18"/>
        </w:rPr>
        <w:t xml:space="preserve">, [cited 2019, 21 Mar]. </w:t>
      </w:r>
      <w:r w:rsidRPr="0061375D">
        <w:rPr>
          <w:rFonts w:ascii="Arial" w:hAnsi="Arial" w:cs="Arial"/>
          <w:sz w:val="18"/>
          <w:szCs w:val="18"/>
          <w:lang w:val="en"/>
        </w:rPr>
        <w:t>Available at:</w:t>
      </w:r>
      <w:r w:rsidR="0061375D">
        <w:rPr>
          <w:rFonts w:ascii="Arial" w:hAnsi="Arial" w:cs="Arial"/>
          <w:sz w:val="18"/>
          <w:szCs w:val="18"/>
          <w:lang w:val="en"/>
        </w:rPr>
        <w:t xml:space="preserve"> </w:t>
      </w:r>
      <w:hyperlink r:id="rId68" w:history="1">
        <w:r w:rsidRPr="0061375D">
          <w:rPr>
            <w:rStyle w:val="Hyperlink"/>
            <w:rFonts w:ascii="Arial" w:hAnsi="Arial" w:cs="Arial"/>
            <w:sz w:val="18"/>
            <w:szCs w:val="18"/>
          </w:rPr>
          <w:t>https://en.wikipedia.org/w</w:t>
        </w:r>
        <w:r w:rsidRPr="0061375D">
          <w:rPr>
            <w:rStyle w:val="Hyperlink"/>
            <w:rFonts w:ascii="Arial" w:hAnsi="Arial" w:cs="Arial"/>
            <w:sz w:val="18"/>
            <w:szCs w:val="18"/>
          </w:rPr>
          <w:t>i</w:t>
        </w:r>
        <w:r w:rsidRPr="0061375D">
          <w:rPr>
            <w:rStyle w:val="Hyperlink"/>
            <w:rFonts w:ascii="Arial" w:hAnsi="Arial" w:cs="Arial"/>
            <w:sz w:val="18"/>
            <w:szCs w:val="18"/>
          </w:rPr>
          <w:t>ki/List_of_Australian_military_bases</w:t>
        </w:r>
      </w:hyperlink>
      <w:r w:rsidRPr="0061375D">
        <w:rPr>
          <w:rFonts w:ascii="Arial" w:hAnsi="Arial" w:cs="Arial"/>
          <w:sz w:val="18"/>
          <w:szCs w:val="18"/>
        </w:rPr>
        <w:t>.</w:t>
      </w:r>
    </w:p>
    <w:p w14:paraId="10EA63E7" w14:textId="3CCAF1F9" w:rsidR="0084005A" w:rsidRPr="0061375D"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 xml:space="preserve">Wikipedia [Internet]. </w:t>
      </w:r>
      <w:r w:rsidRPr="0061375D">
        <w:rPr>
          <w:rFonts w:ascii="Arial" w:hAnsi="Arial" w:cs="Arial"/>
          <w:sz w:val="18"/>
          <w:szCs w:val="18"/>
          <w:lang w:val="en"/>
        </w:rPr>
        <w:t>Royal Australian Navy’</w:t>
      </w:r>
      <w:r w:rsidRPr="0061375D">
        <w:rPr>
          <w:rFonts w:ascii="Arial" w:hAnsi="Arial" w:cs="Arial"/>
          <w:sz w:val="18"/>
          <w:szCs w:val="18"/>
        </w:rPr>
        <w:t xml:space="preserve">, [cited 2019, 21 Mar]. </w:t>
      </w:r>
      <w:r w:rsidRPr="0061375D">
        <w:rPr>
          <w:rFonts w:ascii="Arial" w:hAnsi="Arial" w:cs="Arial"/>
          <w:sz w:val="18"/>
          <w:szCs w:val="18"/>
          <w:lang w:val="en"/>
        </w:rPr>
        <w:t>Available at:</w:t>
      </w:r>
      <w:r w:rsidR="0061375D">
        <w:rPr>
          <w:rFonts w:ascii="Arial" w:hAnsi="Arial" w:cs="Arial"/>
          <w:sz w:val="18"/>
          <w:szCs w:val="18"/>
          <w:lang w:val="en"/>
        </w:rPr>
        <w:t xml:space="preserve"> </w:t>
      </w:r>
      <w:hyperlink r:id="rId69" w:history="1">
        <w:r w:rsidRPr="0061375D">
          <w:rPr>
            <w:rStyle w:val="Hyperlink"/>
            <w:rFonts w:ascii="Arial" w:hAnsi="Arial" w:cs="Arial"/>
            <w:sz w:val="18"/>
            <w:szCs w:val="18"/>
          </w:rPr>
          <w:t>https://en.wikip</w:t>
        </w:r>
        <w:r w:rsidRPr="0061375D">
          <w:rPr>
            <w:rStyle w:val="Hyperlink"/>
            <w:rFonts w:ascii="Arial" w:hAnsi="Arial" w:cs="Arial"/>
            <w:sz w:val="18"/>
            <w:szCs w:val="18"/>
          </w:rPr>
          <w:t>e</w:t>
        </w:r>
        <w:r w:rsidRPr="0061375D">
          <w:rPr>
            <w:rStyle w:val="Hyperlink"/>
            <w:rFonts w:ascii="Arial" w:hAnsi="Arial" w:cs="Arial"/>
            <w:sz w:val="18"/>
            <w:szCs w:val="18"/>
          </w:rPr>
          <w:t>dia.org/</w:t>
        </w:r>
        <w:r w:rsidRPr="0061375D">
          <w:rPr>
            <w:rStyle w:val="Hyperlink"/>
            <w:rFonts w:ascii="Arial" w:hAnsi="Arial" w:cs="Arial"/>
            <w:sz w:val="18"/>
            <w:szCs w:val="18"/>
          </w:rPr>
          <w:t>w</w:t>
        </w:r>
        <w:r w:rsidRPr="0061375D">
          <w:rPr>
            <w:rStyle w:val="Hyperlink"/>
            <w:rFonts w:ascii="Arial" w:hAnsi="Arial" w:cs="Arial"/>
            <w:sz w:val="18"/>
            <w:szCs w:val="18"/>
          </w:rPr>
          <w:t>iki/Royal_Australian_Navy</w:t>
        </w:r>
      </w:hyperlink>
      <w:r w:rsidRPr="0061375D">
        <w:rPr>
          <w:rFonts w:ascii="Arial" w:hAnsi="Arial" w:cs="Arial"/>
          <w:sz w:val="18"/>
          <w:szCs w:val="18"/>
        </w:rPr>
        <w:t>.</w:t>
      </w:r>
    </w:p>
    <w:p w14:paraId="0B0746C0" w14:textId="77777777" w:rsidR="0084005A" w:rsidRPr="00E16D65" w:rsidRDefault="0084005A" w:rsidP="0084005A">
      <w:pPr>
        <w:pStyle w:val="EndnoteText"/>
        <w:numPr>
          <w:ilvl w:val="0"/>
          <w:numId w:val="37"/>
        </w:numPr>
        <w:spacing w:after="120"/>
        <w:rPr>
          <w:rFonts w:ascii="Arial" w:hAnsi="Arial" w:cs="Arial"/>
          <w:sz w:val="18"/>
          <w:szCs w:val="18"/>
        </w:rPr>
      </w:pPr>
      <w:r w:rsidRPr="00E16D65">
        <w:rPr>
          <w:rStyle w:val="EndnoteReference"/>
          <w:rFonts w:ascii="Arial" w:hAnsi="Arial" w:cs="Arial"/>
          <w:sz w:val="18"/>
          <w:szCs w:val="18"/>
        </w:rPr>
        <w:footnoteRef/>
      </w:r>
      <w:r w:rsidRPr="00E16D65">
        <w:rPr>
          <w:rFonts w:ascii="Arial" w:hAnsi="Arial" w:cs="Arial"/>
          <w:sz w:val="18"/>
          <w:szCs w:val="18"/>
        </w:rPr>
        <w:t xml:space="preserve"> </w:t>
      </w:r>
      <w:r w:rsidRPr="00E16D65">
        <w:rPr>
          <w:rFonts w:ascii="Arial" w:hAnsi="Arial" w:cs="Arial"/>
          <w:sz w:val="18"/>
          <w:szCs w:val="18"/>
        </w:rPr>
        <w:tab/>
        <w:t>This estimate is based on crew numbers for one Major Fleet Unit (MFU) undertaking Operation MANITOU in the Middle East (160-220 personnel); two MFUs and several Minor War Vessels (MWVs) undertaking Operation RESOLUTE (320-440 personnel), and at least one deployed submarine (58 personnel each).</w:t>
      </w:r>
    </w:p>
    <w:p w14:paraId="3131DF36"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A single deployed amphibious task group, consisting of one LHD (~1300 personnel), one DDG (~200), and two FFHs (~170 each), may therefore have over 1900 Navy and other embarked ADF members alone.</w:t>
      </w:r>
    </w:p>
    <w:p w14:paraId="5C90A91C" w14:textId="02A797F1" w:rsidR="0084005A" w:rsidRPr="0061375D"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r>
      <w:r w:rsidRPr="0061375D">
        <w:rPr>
          <w:rFonts w:ascii="Arial" w:hAnsi="Arial" w:cs="Arial"/>
          <w:sz w:val="18"/>
          <w:szCs w:val="18"/>
          <w:lang w:val="en-US"/>
        </w:rPr>
        <w:t>Department of Infrastructure, Regional Development and Cities [Internet]. ‘</w:t>
      </w:r>
      <w:proofErr w:type="spellStart"/>
      <w:r w:rsidRPr="0061375D">
        <w:rPr>
          <w:rFonts w:ascii="Arial" w:hAnsi="Arial" w:cs="Arial"/>
          <w:sz w:val="18"/>
          <w:szCs w:val="18"/>
          <w:lang w:val="en-US"/>
        </w:rPr>
        <w:t>Defence</w:t>
      </w:r>
      <w:proofErr w:type="spellEnd"/>
      <w:r w:rsidRPr="0061375D">
        <w:rPr>
          <w:rFonts w:ascii="Arial" w:hAnsi="Arial" w:cs="Arial"/>
          <w:sz w:val="18"/>
          <w:szCs w:val="18"/>
          <w:lang w:val="en-US"/>
        </w:rPr>
        <w:t xml:space="preserve">: Investing in Regional Growth—2016-17’, [cited 2019, 21 Mar]. </w:t>
      </w:r>
      <w:r w:rsidRPr="0061375D">
        <w:rPr>
          <w:rFonts w:ascii="Arial" w:hAnsi="Arial" w:cs="Arial"/>
          <w:sz w:val="18"/>
          <w:szCs w:val="18"/>
          <w:lang w:val="en"/>
        </w:rPr>
        <w:t>Available at:</w:t>
      </w:r>
      <w:r w:rsidR="0061375D">
        <w:rPr>
          <w:rFonts w:ascii="Arial" w:hAnsi="Arial" w:cs="Arial"/>
          <w:sz w:val="18"/>
          <w:szCs w:val="18"/>
          <w:lang w:val="en"/>
        </w:rPr>
        <w:t xml:space="preserve"> </w:t>
      </w:r>
      <w:hyperlink r:id="rId70" w:history="1">
        <w:r w:rsidRPr="0061375D">
          <w:rPr>
            <w:rStyle w:val="Hyperlink"/>
            <w:rFonts w:ascii="Arial" w:hAnsi="Arial" w:cs="Arial"/>
            <w:sz w:val="18"/>
            <w:szCs w:val="18"/>
            <w:lang w:val="en-US"/>
          </w:rPr>
          <w:t>https://in</w:t>
        </w:r>
        <w:r w:rsidRPr="0061375D">
          <w:rPr>
            <w:rStyle w:val="Hyperlink"/>
            <w:rFonts w:ascii="Arial" w:hAnsi="Arial" w:cs="Arial"/>
            <w:sz w:val="18"/>
            <w:szCs w:val="18"/>
            <w:lang w:val="en-US"/>
          </w:rPr>
          <w:t>f</w:t>
        </w:r>
        <w:r w:rsidRPr="0061375D">
          <w:rPr>
            <w:rStyle w:val="Hyperlink"/>
            <w:rFonts w:ascii="Arial" w:hAnsi="Arial" w:cs="Arial"/>
            <w:sz w:val="18"/>
            <w:szCs w:val="18"/>
            <w:lang w:val="en-US"/>
          </w:rPr>
          <w:t>rastruct</w:t>
        </w:r>
        <w:r w:rsidRPr="0061375D">
          <w:rPr>
            <w:rStyle w:val="Hyperlink"/>
            <w:rFonts w:ascii="Arial" w:hAnsi="Arial" w:cs="Arial"/>
            <w:sz w:val="18"/>
            <w:szCs w:val="18"/>
            <w:lang w:val="en-US"/>
          </w:rPr>
          <w:t>u</w:t>
        </w:r>
        <w:r w:rsidRPr="0061375D">
          <w:rPr>
            <w:rStyle w:val="Hyperlink"/>
            <w:rFonts w:ascii="Arial" w:hAnsi="Arial" w:cs="Arial"/>
            <w:sz w:val="18"/>
            <w:szCs w:val="18"/>
            <w:lang w:val="en-US"/>
          </w:rPr>
          <w:t>re.gov.au/department/stateme</w:t>
        </w:r>
        <w:r w:rsidRPr="0061375D">
          <w:rPr>
            <w:rStyle w:val="Hyperlink"/>
            <w:rFonts w:ascii="Arial" w:hAnsi="Arial" w:cs="Arial"/>
            <w:sz w:val="18"/>
            <w:szCs w:val="18"/>
            <w:lang w:val="en-US"/>
          </w:rPr>
          <w:t>n</w:t>
        </w:r>
        <w:r w:rsidRPr="0061375D">
          <w:rPr>
            <w:rStyle w:val="Hyperlink"/>
            <w:rFonts w:ascii="Arial" w:hAnsi="Arial" w:cs="Arial"/>
            <w:sz w:val="18"/>
            <w:szCs w:val="18"/>
            <w:lang w:val="en-US"/>
          </w:rPr>
          <w:t>ts/2016_2017/ministerial-statement/defence.aspx</w:t>
        </w:r>
      </w:hyperlink>
      <w:r w:rsidRPr="0061375D">
        <w:rPr>
          <w:rFonts w:ascii="Arial" w:hAnsi="Arial" w:cs="Arial"/>
          <w:sz w:val="18"/>
          <w:szCs w:val="18"/>
          <w:lang w:val="en-US"/>
        </w:rPr>
        <w:t>.</w:t>
      </w:r>
    </w:p>
    <w:p w14:paraId="0D206692" w14:textId="130E5A2A" w:rsidR="0084005A" w:rsidRPr="0061375D"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 xml:space="preserve">National Oceanic and Atmospheric Administration [Internet]. ‘Volumes of the World's Oceans from ETOPO1’, [cited 2019, 21 Mar]. </w:t>
      </w:r>
      <w:r w:rsidRPr="0061375D">
        <w:rPr>
          <w:rFonts w:ascii="Arial" w:hAnsi="Arial" w:cs="Arial"/>
          <w:sz w:val="18"/>
          <w:szCs w:val="18"/>
          <w:lang w:val="en"/>
        </w:rPr>
        <w:t>Available at:</w:t>
      </w:r>
      <w:r w:rsidR="0061375D">
        <w:rPr>
          <w:rFonts w:ascii="Arial" w:hAnsi="Arial" w:cs="Arial"/>
          <w:sz w:val="18"/>
          <w:szCs w:val="18"/>
          <w:lang w:val="en"/>
        </w:rPr>
        <w:t xml:space="preserve"> </w:t>
      </w:r>
      <w:hyperlink r:id="rId71" w:history="1">
        <w:r w:rsidRPr="0061375D">
          <w:rPr>
            <w:rStyle w:val="Hyperlink"/>
            <w:rFonts w:ascii="Arial" w:hAnsi="Arial" w:cs="Arial"/>
            <w:sz w:val="18"/>
            <w:szCs w:val="18"/>
          </w:rPr>
          <w:t>https://www.ngd</w:t>
        </w:r>
        <w:r w:rsidRPr="0061375D">
          <w:rPr>
            <w:rStyle w:val="Hyperlink"/>
            <w:rFonts w:ascii="Arial" w:hAnsi="Arial" w:cs="Arial"/>
            <w:sz w:val="18"/>
            <w:szCs w:val="18"/>
          </w:rPr>
          <w:t>c</w:t>
        </w:r>
        <w:r w:rsidRPr="0061375D">
          <w:rPr>
            <w:rStyle w:val="Hyperlink"/>
            <w:rFonts w:ascii="Arial" w:hAnsi="Arial" w:cs="Arial"/>
            <w:sz w:val="18"/>
            <w:szCs w:val="18"/>
          </w:rPr>
          <w:t>.noaa.gov/mgg/gl</w:t>
        </w:r>
        <w:r w:rsidRPr="0061375D">
          <w:rPr>
            <w:rStyle w:val="Hyperlink"/>
            <w:rFonts w:ascii="Arial" w:hAnsi="Arial" w:cs="Arial"/>
            <w:sz w:val="18"/>
            <w:szCs w:val="18"/>
          </w:rPr>
          <w:t>o</w:t>
        </w:r>
        <w:r w:rsidRPr="0061375D">
          <w:rPr>
            <w:rStyle w:val="Hyperlink"/>
            <w:rFonts w:ascii="Arial" w:hAnsi="Arial" w:cs="Arial"/>
            <w:sz w:val="18"/>
            <w:szCs w:val="18"/>
          </w:rPr>
          <w:t>bal/etopo1_ocean_volumes.html</w:t>
        </w:r>
      </w:hyperlink>
      <w:r w:rsidRPr="0061375D">
        <w:rPr>
          <w:rFonts w:ascii="Arial" w:hAnsi="Arial" w:cs="Arial"/>
          <w:sz w:val="18"/>
          <w:szCs w:val="18"/>
        </w:rPr>
        <w:t>.</w:t>
      </w:r>
    </w:p>
    <w:p w14:paraId="6D076C61" w14:textId="6DF8D877" w:rsidR="0084005A" w:rsidRPr="0061375D"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t>Sea Power Centre – Australia [Internet]. ‘Australian Maritime Doctrine (AMD): RAN Doctrine 1’, 2</w:t>
      </w:r>
      <w:r w:rsidRPr="0061375D">
        <w:rPr>
          <w:rFonts w:ascii="Arial" w:hAnsi="Arial" w:cs="Arial"/>
          <w:sz w:val="18"/>
          <w:szCs w:val="18"/>
          <w:vertAlign w:val="superscript"/>
        </w:rPr>
        <w:t>nd</w:t>
      </w:r>
      <w:r w:rsidRPr="0061375D">
        <w:rPr>
          <w:rFonts w:ascii="Arial" w:hAnsi="Arial" w:cs="Arial"/>
          <w:sz w:val="18"/>
          <w:szCs w:val="18"/>
        </w:rPr>
        <w:t xml:space="preserve"> edition, 2010, p. 19, [cited 2019, 21 Mar]. </w:t>
      </w:r>
      <w:r w:rsidRPr="0061375D">
        <w:rPr>
          <w:rFonts w:ascii="Arial" w:hAnsi="Arial" w:cs="Arial"/>
          <w:sz w:val="18"/>
          <w:szCs w:val="18"/>
          <w:lang w:val="en"/>
        </w:rPr>
        <w:t>Available at:</w:t>
      </w:r>
      <w:r w:rsidR="0061375D">
        <w:rPr>
          <w:rFonts w:ascii="Arial" w:hAnsi="Arial" w:cs="Arial"/>
          <w:sz w:val="18"/>
          <w:szCs w:val="18"/>
          <w:lang w:val="en"/>
        </w:rPr>
        <w:t xml:space="preserve"> </w:t>
      </w:r>
      <w:hyperlink r:id="rId72" w:history="1">
        <w:r w:rsidRPr="0061375D">
          <w:rPr>
            <w:rStyle w:val="Hyperlink"/>
            <w:rFonts w:ascii="Arial" w:hAnsi="Arial" w:cs="Arial"/>
            <w:sz w:val="18"/>
            <w:szCs w:val="18"/>
            <w:lang w:val="en"/>
          </w:rPr>
          <w:t>http://www.navy.gov.au/sites/default/files/documents/Amd2010.pdf</w:t>
        </w:r>
      </w:hyperlink>
      <w:r w:rsidRPr="0061375D">
        <w:rPr>
          <w:rFonts w:ascii="Arial" w:hAnsi="Arial" w:cs="Arial"/>
          <w:sz w:val="18"/>
          <w:szCs w:val="18"/>
          <w:lang w:val="en"/>
        </w:rPr>
        <w:t>.</w:t>
      </w:r>
    </w:p>
    <w:p w14:paraId="33DC139C" w14:textId="64419970" w:rsidR="0084005A" w:rsidRPr="0061375D"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375D">
        <w:rPr>
          <w:rFonts w:ascii="Arial" w:hAnsi="Arial" w:cs="Arial"/>
          <w:sz w:val="18"/>
          <w:szCs w:val="18"/>
        </w:rPr>
        <w:t xml:space="preserve"> </w:t>
      </w:r>
      <w:r w:rsidRPr="0061375D">
        <w:rPr>
          <w:rFonts w:ascii="Arial" w:hAnsi="Arial" w:cs="Arial"/>
          <w:sz w:val="18"/>
          <w:szCs w:val="18"/>
        </w:rPr>
        <w:tab/>
      </w:r>
      <w:proofErr w:type="spellStart"/>
      <w:r w:rsidRPr="0061375D">
        <w:rPr>
          <w:rFonts w:ascii="Arial" w:hAnsi="Arial" w:cs="Arial"/>
          <w:sz w:val="18"/>
          <w:szCs w:val="18"/>
        </w:rPr>
        <w:t>ThoughtCo</w:t>
      </w:r>
      <w:proofErr w:type="spellEnd"/>
      <w:r w:rsidRPr="0061375D">
        <w:rPr>
          <w:rFonts w:ascii="Arial" w:hAnsi="Arial" w:cs="Arial"/>
          <w:sz w:val="18"/>
          <w:szCs w:val="18"/>
        </w:rPr>
        <w:t xml:space="preserve"> [Internet]. ‘The Biggest Countries in the World in Terms of Population, Landmass, and Economy’, </w:t>
      </w:r>
      <w:r w:rsidRPr="0061375D">
        <w:rPr>
          <w:rFonts w:ascii="Arial" w:hAnsi="Arial" w:cs="Arial"/>
          <w:sz w:val="18"/>
          <w:szCs w:val="18"/>
          <w:lang w:val="en"/>
        </w:rPr>
        <w:t>[cited 2019, 21 Mar]. Available at:</w:t>
      </w:r>
      <w:r w:rsidR="0061375D">
        <w:rPr>
          <w:rFonts w:ascii="Arial" w:hAnsi="Arial" w:cs="Arial"/>
          <w:sz w:val="18"/>
          <w:szCs w:val="18"/>
          <w:lang w:val="en"/>
        </w:rPr>
        <w:t xml:space="preserve"> </w:t>
      </w:r>
      <w:hyperlink r:id="rId73" w:history="1">
        <w:r w:rsidRPr="0061375D">
          <w:rPr>
            <w:rStyle w:val="Hyperlink"/>
            <w:rFonts w:ascii="Arial" w:hAnsi="Arial" w:cs="Arial"/>
            <w:sz w:val="18"/>
            <w:szCs w:val="18"/>
          </w:rPr>
          <w:t>https://www.th</w:t>
        </w:r>
        <w:r w:rsidRPr="0061375D">
          <w:rPr>
            <w:rStyle w:val="Hyperlink"/>
            <w:rFonts w:ascii="Arial" w:hAnsi="Arial" w:cs="Arial"/>
            <w:sz w:val="18"/>
            <w:szCs w:val="18"/>
          </w:rPr>
          <w:t>o</w:t>
        </w:r>
        <w:r w:rsidRPr="0061375D">
          <w:rPr>
            <w:rStyle w:val="Hyperlink"/>
            <w:rFonts w:ascii="Arial" w:hAnsi="Arial" w:cs="Arial"/>
            <w:sz w:val="18"/>
            <w:szCs w:val="18"/>
          </w:rPr>
          <w:t>ug</w:t>
        </w:r>
        <w:r w:rsidRPr="0061375D">
          <w:rPr>
            <w:rStyle w:val="Hyperlink"/>
            <w:rFonts w:ascii="Arial" w:hAnsi="Arial" w:cs="Arial"/>
            <w:sz w:val="18"/>
            <w:szCs w:val="18"/>
          </w:rPr>
          <w:t>h</w:t>
        </w:r>
        <w:r w:rsidRPr="0061375D">
          <w:rPr>
            <w:rStyle w:val="Hyperlink"/>
            <w:rFonts w:ascii="Arial" w:hAnsi="Arial" w:cs="Arial"/>
            <w:sz w:val="18"/>
            <w:szCs w:val="18"/>
          </w:rPr>
          <w:t>tco.com</w:t>
        </w:r>
        <w:r w:rsidRPr="0061375D">
          <w:rPr>
            <w:rStyle w:val="Hyperlink"/>
            <w:rFonts w:ascii="Arial" w:hAnsi="Arial" w:cs="Arial"/>
            <w:sz w:val="18"/>
            <w:szCs w:val="18"/>
          </w:rPr>
          <w:t>/</w:t>
        </w:r>
        <w:r w:rsidRPr="0061375D">
          <w:rPr>
            <w:rStyle w:val="Hyperlink"/>
            <w:rFonts w:ascii="Arial" w:hAnsi="Arial" w:cs="Arial"/>
            <w:sz w:val="18"/>
            <w:szCs w:val="18"/>
          </w:rPr>
          <w:t>biggest-countries-1434451</w:t>
        </w:r>
      </w:hyperlink>
      <w:r w:rsidRPr="0061375D">
        <w:rPr>
          <w:rFonts w:ascii="Arial" w:hAnsi="Arial" w:cs="Arial"/>
          <w:sz w:val="18"/>
          <w:szCs w:val="18"/>
        </w:rPr>
        <w:t>.</w:t>
      </w:r>
    </w:p>
    <w:p w14:paraId="34D765DC" w14:textId="57C20CD0"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 xml:space="preserve">World Trade Organisation [Internet]. ‘Australia’,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4" w:history="1">
        <w:r w:rsidRPr="00261646">
          <w:rPr>
            <w:rStyle w:val="Hyperlink"/>
            <w:rFonts w:ascii="Arial" w:hAnsi="Arial" w:cs="Arial"/>
            <w:sz w:val="18"/>
            <w:szCs w:val="18"/>
          </w:rPr>
          <w:t>http://stat.wto.or</w:t>
        </w:r>
        <w:r w:rsidRPr="00261646">
          <w:rPr>
            <w:rStyle w:val="Hyperlink"/>
            <w:rFonts w:ascii="Arial" w:hAnsi="Arial" w:cs="Arial"/>
            <w:sz w:val="18"/>
            <w:szCs w:val="18"/>
          </w:rPr>
          <w:t>g</w:t>
        </w:r>
        <w:r w:rsidRPr="00261646">
          <w:rPr>
            <w:rStyle w:val="Hyperlink"/>
            <w:rFonts w:ascii="Arial" w:hAnsi="Arial" w:cs="Arial"/>
            <w:sz w:val="18"/>
            <w:szCs w:val="18"/>
          </w:rPr>
          <w:t>/C</w:t>
        </w:r>
        <w:r w:rsidRPr="00261646">
          <w:rPr>
            <w:rStyle w:val="Hyperlink"/>
            <w:rFonts w:ascii="Arial" w:hAnsi="Arial" w:cs="Arial"/>
            <w:sz w:val="18"/>
            <w:szCs w:val="18"/>
          </w:rPr>
          <w:t>o</w:t>
        </w:r>
        <w:r w:rsidRPr="00261646">
          <w:rPr>
            <w:rStyle w:val="Hyperlink"/>
            <w:rFonts w:ascii="Arial" w:hAnsi="Arial" w:cs="Arial"/>
            <w:sz w:val="18"/>
            <w:szCs w:val="18"/>
          </w:rPr>
          <w:t>untryProfile/WSDBCountryPFView.asp</w:t>
        </w:r>
        <w:r w:rsidRPr="00261646">
          <w:rPr>
            <w:rStyle w:val="Hyperlink"/>
            <w:rFonts w:ascii="Arial" w:hAnsi="Arial" w:cs="Arial"/>
            <w:sz w:val="18"/>
            <w:szCs w:val="18"/>
          </w:rPr>
          <w:t>x</w:t>
        </w:r>
        <w:r w:rsidRPr="00261646">
          <w:rPr>
            <w:rStyle w:val="Hyperlink"/>
            <w:rFonts w:ascii="Arial" w:hAnsi="Arial" w:cs="Arial"/>
            <w:sz w:val="18"/>
            <w:szCs w:val="18"/>
          </w:rPr>
          <w:t>?Country=AU&amp;Language=F</w:t>
        </w:r>
      </w:hyperlink>
      <w:r w:rsidRPr="00261646">
        <w:rPr>
          <w:rFonts w:ascii="Arial" w:hAnsi="Arial" w:cs="Arial"/>
          <w:sz w:val="18"/>
          <w:szCs w:val="18"/>
        </w:rPr>
        <w:t>.</w:t>
      </w:r>
    </w:p>
    <w:p w14:paraId="2519E94C" w14:textId="0B9BC80E"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24,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5"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252089E9" w14:textId="7C10E909"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21,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6"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6FB06BDD" w14:textId="2BF3289B"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 xml:space="preserve">Australian Institute of Marine Science [Internet]. ‘The AIMS Index of Marine Industry’, 2016, Dec,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7" w:history="1">
        <w:r w:rsidRPr="00261646">
          <w:rPr>
            <w:rStyle w:val="Hyperlink"/>
            <w:rFonts w:ascii="Arial" w:hAnsi="Arial" w:cs="Arial"/>
            <w:sz w:val="18"/>
            <w:szCs w:val="18"/>
          </w:rPr>
          <w:t>https://www.ai</w:t>
        </w:r>
        <w:r w:rsidRPr="00261646">
          <w:rPr>
            <w:rStyle w:val="Hyperlink"/>
            <w:rFonts w:ascii="Arial" w:hAnsi="Arial" w:cs="Arial"/>
            <w:sz w:val="18"/>
            <w:szCs w:val="18"/>
          </w:rPr>
          <w:t>m</w:t>
        </w:r>
        <w:r w:rsidRPr="00261646">
          <w:rPr>
            <w:rStyle w:val="Hyperlink"/>
            <w:rFonts w:ascii="Arial" w:hAnsi="Arial" w:cs="Arial"/>
            <w:sz w:val="18"/>
            <w:szCs w:val="18"/>
          </w:rPr>
          <w:t>s.gov.au/documents/30301/0/AIMS+Index+of+Marine+Industry+2016/f2f7f8f3-6ae3-4094-b8d4-cb8aa</w:t>
        </w:r>
        <w:r w:rsidRPr="00261646">
          <w:rPr>
            <w:rStyle w:val="Hyperlink"/>
            <w:rFonts w:ascii="Arial" w:hAnsi="Arial" w:cs="Arial"/>
            <w:sz w:val="18"/>
            <w:szCs w:val="18"/>
          </w:rPr>
          <w:t>9</w:t>
        </w:r>
        <w:r w:rsidRPr="00261646">
          <w:rPr>
            <w:rStyle w:val="Hyperlink"/>
            <w:rFonts w:ascii="Arial" w:hAnsi="Arial" w:cs="Arial"/>
            <w:sz w:val="18"/>
            <w:szCs w:val="18"/>
          </w:rPr>
          <w:t>0f5ae1</w:t>
        </w:r>
      </w:hyperlink>
      <w:r w:rsidRPr="00261646">
        <w:rPr>
          <w:rFonts w:ascii="Arial" w:hAnsi="Arial" w:cs="Arial"/>
          <w:sz w:val="18"/>
          <w:szCs w:val="18"/>
        </w:rPr>
        <w:t>, p. 8.</w:t>
      </w:r>
    </w:p>
    <w:p w14:paraId="14AA2645" w14:textId="5C5336B4"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23,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8"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1062B582" w14:textId="3FA45FCE"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23,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79"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039A0BE8" w14:textId="65A0FBA3"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r>
      <w:proofErr w:type="spellStart"/>
      <w:r w:rsidRPr="00261646">
        <w:rPr>
          <w:rFonts w:ascii="Arial" w:hAnsi="Arial" w:cs="Arial"/>
          <w:sz w:val="18"/>
          <w:szCs w:val="18"/>
        </w:rPr>
        <w:t>AusGeo</w:t>
      </w:r>
      <w:proofErr w:type="spellEnd"/>
      <w:r w:rsidRPr="00261646">
        <w:rPr>
          <w:rFonts w:ascii="Arial" w:hAnsi="Arial" w:cs="Arial"/>
          <w:sz w:val="18"/>
          <w:szCs w:val="18"/>
        </w:rPr>
        <w:t xml:space="preserve"> News [Internet]. Symonds, P, </w:t>
      </w:r>
      <w:proofErr w:type="spellStart"/>
      <w:r w:rsidRPr="00261646">
        <w:rPr>
          <w:rFonts w:ascii="Arial" w:hAnsi="Arial" w:cs="Arial"/>
          <w:sz w:val="18"/>
          <w:szCs w:val="18"/>
        </w:rPr>
        <w:t>Alcock</w:t>
      </w:r>
      <w:proofErr w:type="spellEnd"/>
      <w:r w:rsidRPr="00261646">
        <w:rPr>
          <w:rFonts w:ascii="Arial" w:hAnsi="Arial" w:cs="Arial"/>
          <w:sz w:val="18"/>
          <w:szCs w:val="18"/>
        </w:rPr>
        <w:t xml:space="preserve"> M, French C. ‘</w:t>
      </w:r>
      <w:r w:rsidRPr="00261646">
        <w:rPr>
          <w:rFonts w:ascii="Arial" w:hAnsi="Arial" w:cs="Arial"/>
          <w:bCs/>
          <w:kern w:val="36"/>
          <w:sz w:val="18"/>
          <w:szCs w:val="18"/>
        </w:rPr>
        <w:t xml:space="preserve">Setting Australia's limits’, </w:t>
      </w:r>
      <w:r w:rsidRPr="00261646">
        <w:rPr>
          <w:rFonts w:ascii="Arial" w:hAnsi="Arial" w:cs="Arial"/>
          <w:sz w:val="18"/>
          <w:szCs w:val="18"/>
        </w:rPr>
        <w:t xml:space="preserve">No. 93, 2009, Mar,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0" w:history="1">
        <w:r w:rsidRPr="00261646">
          <w:rPr>
            <w:rStyle w:val="Hyperlink"/>
            <w:rFonts w:ascii="Arial" w:hAnsi="Arial" w:cs="Arial"/>
            <w:sz w:val="18"/>
            <w:szCs w:val="18"/>
          </w:rPr>
          <w:t>http://www.ga.gov.au/</w:t>
        </w:r>
        <w:r w:rsidRPr="00261646">
          <w:rPr>
            <w:rStyle w:val="Hyperlink"/>
            <w:rFonts w:ascii="Arial" w:hAnsi="Arial" w:cs="Arial"/>
            <w:sz w:val="18"/>
            <w:szCs w:val="18"/>
          </w:rPr>
          <w:t>a</w:t>
        </w:r>
        <w:r w:rsidRPr="00261646">
          <w:rPr>
            <w:rStyle w:val="Hyperlink"/>
            <w:rFonts w:ascii="Arial" w:hAnsi="Arial" w:cs="Arial"/>
            <w:sz w:val="18"/>
            <w:szCs w:val="18"/>
          </w:rPr>
          <w:t>usge</w:t>
        </w:r>
        <w:r w:rsidRPr="00261646">
          <w:rPr>
            <w:rStyle w:val="Hyperlink"/>
            <w:rFonts w:ascii="Arial" w:hAnsi="Arial" w:cs="Arial"/>
            <w:sz w:val="18"/>
            <w:szCs w:val="18"/>
          </w:rPr>
          <w:t>o</w:t>
        </w:r>
        <w:r w:rsidRPr="00261646">
          <w:rPr>
            <w:rStyle w:val="Hyperlink"/>
            <w:rFonts w:ascii="Arial" w:hAnsi="Arial" w:cs="Arial"/>
            <w:sz w:val="18"/>
            <w:szCs w:val="18"/>
          </w:rPr>
          <w:t>news/ausgeonews200903/limits.jsp</w:t>
        </w:r>
      </w:hyperlink>
      <w:r w:rsidRPr="00261646">
        <w:rPr>
          <w:rFonts w:ascii="Arial" w:hAnsi="Arial" w:cs="Arial"/>
          <w:sz w:val="18"/>
          <w:szCs w:val="18"/>
        </w:rPr>
        <w:t>.</w:t>
      </w:r>
    </w:p>
    <w:p w14:paraId="472A046B" w14:textId="0581F002"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 xml:space="preserve">Sea Power Centre – Australia [Internet]. ‘Australian Maritime Operations’, 2017, p. 105, [cited 2019, 21 Mar]. </w:t>
      </w:r>
      <w:r w:rsidRPr="00261646">
        <w:rPr>
          <w:rFonts w:ascii="Arial" w:hAnsi="Arial" w:cs="Arial"/>
          <w:sz w:val="18"/>
          <w:szCs w:val="18"/>
          <w:lang w:val="en"/>
        </w:rPr>
        <w:t>Available from:</w:t>
      </w:r>
      <w:r w:rsidR="00261646">
        <w:rPr>
          <w:rFonts w:ascii="Arial" w:hAnsi="Arial" w:cs="Arial"/>
          <w:sz w:val="18"/>
          <w:szCs w:val="18"/>
          <w:lang w:val="en"/>
        </w:rPr>
        <w:t xml:space="preserve"> </w:t>
      </w:r>
      <w:hyperlink r:id="rId81" w:history="1">
        <w:r w:rsidRPr="00261646">
          <w:rPr>
            <w:rStyle w:val="Hyperlink"/>
            <w:rFonts w:ascii="Arial" w:hAnsi="Arial" w:cs="Arial"/>
            <w:sz w:val="18"/>
            <w:szCs w:val="18"/>
          </w:rPr>
          <w:t>http://www.navy.go</w:t>
        </w:r>
        <w:r w:rsidRPr="00261646">
          <w:rPr>
            <w:rStyle w:val="Hyperlink"/>
            <w:rFonts w:ascii="Arial" w:hAnsi="Arial" w:cs="Arial"/>
            <w:sz w:val="18"/>
            <w:szCs w:val="18"/>
          </w:rPr>
          <w:t>v</w:t>
        </w:r>
        <w:r w:rsidRPr="00261646">
          <w:rPr>
            <w:rStyle w:val="Hyperlink"/>
            <w:rFonts w:ascii="Arial" w:hAnsi="Arial" w:cs="Arial"/>
            <w:sz w:val="18"/>
            <w:szCs w:val="18"/>
          </w:rPr>
          <w:t>.au/sites/default/files/documents/Australian_Maritime_Operations_2017.pdf</w:t>
        </w:r>
      </w:hyperlink>
      <w:r w:rsidRPr="00261646">
        <w:rPr>
          <w:rFonts w:ascii="Arial" w:hAnsi="Arial" w:cs="Arial"/>
          <w:sz w:val="18"/>
          <w:szCs w:val="18"/>
        </w:rPr>
        <w:t>.</w:t>
      </w:r>
    </w:p>
    <w:p w14:paraId="21C117A9" w14:textId="6DC1E619"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 xml:space="preserve">Sea Power Centre – Australia [Internet]. ‘Australian Maritime Operations’, 2017, p. 106, [cited 2019, 21 Mar]. </w:t>
      </w:r>
      <w:r w:rsidRPr="00261646">
        <w:rPr>
          <w:rFonts w:ascii="Arial" w:hAnsi="Arial" w:cs="Arial"/>
          <w:sz w:val="18"/>
          <w:szCs w:val="18"/>
          <w:lang w:val="en"/>
        </w:rPr>
        <w:t>Available from:</w:t>
      </w:r>
      <w:r w:rsidR="00261646">
        <w:rPr>
          <w:rFonts w:ascii="Arial" w:hAnsi="Arial" w:cs="Arial"/>
          <w:sz w:val="18"/>
          <w:szCs w:val="18"/>
          <w:lang w:val="en"/>
        </w:rPr>
        <w:t xml:space="preserve"> </w:t>
      </w:r>
      <w:hyperlink r:id="rId82" w:history="1">
        <w:r w:rsidRPr="00261646">
          <w:rPr>
            <w:rStyle w:val="Hyperlink"/>
            <w:rFonts w:ascii="Arial" w:hAnsi="Arial" w:cs="Arial"/>
            <w:sz w:val="18"/>
            <w:szCs w:val="18"/>
          </w:rPr>
          <w:t>http://www.navy.gov.au/sites/default/files/documents/Australian_Maritime_Operations_2017.pdf</w:t>
        </w:r>
      </w:hyperlink>
      <w:r w:rsidRPr="00261646">
        <w:rPr>
          <w:rFonts w:ascii="Arial" w:hAnsi="Arial" w:cs="Arial"/>
          <w:sz w:val="18"/>
          <w:szCs w:val="18"/>
        </w:rPr>
        <w:t>.</w:t>
      </w:r>
    </w:p>
    <w:p w14:paraId="543C1C66" w14:textId="149E00C1" w:rsidR="0084005A" w:rsidRPr="00261646" w:rsidRDefault="0084005A" w:rsidP="0084005A">
      <w:pPr>
        <w:pStyle w:val="EndnoteText"/>
        <w:numPr>
          <w:ilvl w:val="0"/>
          <w:numId w:val="37"/>
        </w:numPr>
        <w:autoSpaceDE w:val="0"/>
        <w:autoSpaceDN w:val="0"/>
        <w:adjustRightInd w:val="0"/>
        <w:spacing w:after="120"/>
        <w:rPr>
          <w:sz w:val="18"/>
          <w:szCs w:val="18"/>
        </w:rPr>
      </w:pPr>
      <w:r w:rsidRPr="00AA1685">
        <w:rPr>
          <w:rStyle w:val="EndnoteReference"/>
          <w:sz w:val="18"/>
          <w:szCs w:val="18"/>
        </w:rPr>
        <w:footnoteRef/>
      </w:r>
      <w:r w:rsidRPr="00261646">
        <w:rPr>
          <w:sz w:val="18"/>
          <w:szCs w:val="18"/>
        </w:rPr>
        <w:t xml:space="preserve"> </w:t>
      </w:r>
      <w:r w:rsidRPr="00261646">
        <w:rPr>
          <w:sz w:val="18"/>
          <w:szCs w:val="18"/>
        </w:rPr>
        <w:tab/>
      </w:r>
      <w:r w:rsidRPr="00261646">
        <w:rPr>
          <w:rFonts w:ascii="Arial" w:hAnsi="Arial" w:cs="Arial"/>
          <w:sz w:val="18"/>
          <w:szCs w:val="18"/>
        </w:rPr>
        <w:t xml:space="preserve">Strategic and Defence Studies Centre Research School of Pacific Studies [Internet]. Dovers, WAG, ‘Controlling Civil Maritime Activities in a Defence Contingency’, Canberra Papers on Strategy and Defence No. 59, 1989, p. 13, Figure 3, [cited 2019, 21 Mar]. </w:t>
      </w:r>
      <w:r w:rsidRPr="00261646">
        <w:rPr>
          <w:rFonts w:ascii="Arial" w:hAnsi="Arial" w:cs="Arial"/>
          <w:sz w:val="18"/>
          <w:szCs w:val="18"/>
          <w:lang w:val="en"/>
        </w:rPr>
        <w:t>Available from:</w:t>
      </w:r>
      <w:r w:rsidR="00261646">
        <w:rPr>
          <w:rFonts w:ascii="Arial" w:hAnsi="Arial" w:cs="Arial"/>
          <w:sz w:val="18"/>
          <w:szCs w:val="18"/>
          <w:lang w:val="en"/>
        </w:rPr>
        <w:t xml:space="preserve"> </w:t>
      </w:r>
      <w:hyperlink r:id="rId83" w:history="1">
        <w:r w:rsidRPr="00261646">
          <w:rPr>
            <w:rStyle w:val="Hyperlink"/>
            <w:sz w:val="18"/>
            <w:szCs w:val="18"/>
          </w:rPr>
          <w:t>http://sdsc.bell</w:t>
        </w:r>
        <w:r w:rsidRPr="00261646">
          <w:rPr>
            <w:rStyle w:val="Hyperlink"/>
            <w:sz w:val="18"/>
            <w:szCs w:val="18"/>
          </w:rPr>
          <w:t>s</w:t>
        </w:r>
        <w:r w:rsidRPr="00261646">
          <w:rPr>
            <w:rStyle w:val="Hyperlink"/>
            <w:sz w:val="18"/>
            <w:szCs w:val="18"/>
          </w:rPr>
          <w:t>chool.anu.ed</w:t>
        </w:r>
        <w:r w:rsidRPr="00261646">
          <w:rPr>
            <w:rStyle w:val="Hyperlink"/>
            <w:sz w:val="18"/>
            <w:szCs w:val="18"/>
          </w:rPr>
          <w:t>u</w:t>
        </w:r>
        <w:r w:rsidRPr="00261646">
          <w:rPr>
            <w:rStyle w:val="Hyperlink"/>
            <w:sz w:val="18"/>
            <w:szCs w:val="18"/>
          </w:rPr>
          <w:t>.au/sites/default/files/publications/attachments/2016-03/059_controlling_civil_maritime_activities_in_a_defence_contingency_canberra_papers_on_strategy_and_defence_w._a._g_dovers_129p_0731507940.pdf</w:t>
        </w:r>
      </w:hyperlink>
      <w:proofErr w:type="gramStart"/>
      <w:r w:rsidRPr="00261646">
        <w:rPr>
          <w:sz w:val="18"/>
          <w:szCs w:val="18"/>
        </w:rPr>
        <w:t>,.</w:t>
      </w:r>
      <w:proofErr w:type="gramEnd"/>
      <w:r w:rsidRPr="00261646">
        <w:rPr>
          <w:sz w:val="18"/>
          <w:szCs w:val="18"/>
        </w:rPr>
        <w:t xml:space="preserve"> </w:t>
      </w:r>
    </w:p>
    <w:p w14:paraId="0AB8C8B3" w14:textId="4B6E7FDC"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86,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4"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6855D76B" w14:textId="246DE0BD"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90,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5"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733EB62E" w14:textId="1E43543A" w:rsidR="0084005A" w:rsidRPr="00261646" w:rsidRDefault="0084005A" w:rsidP="0084005A">
      <w:pPr>
        <w:pStyle w:val="EndnoteText"/>
        <w:numPr>
          <w:ilvl w:val="0"/>
          <w:numId w:val="37"/>
        </w:numPr>
        <w:spacing w:after="120"/>
        <w:rPr>
          <w:rFonts w:ascii="Arial" w:hAnsi="Arial" w:cs="Arial"/>
          <w:sz w:val="18"/>
          <w:szCs w:val="18"/>
          <w:lang w:val="en-US"/>
        </w:rPr>
      </w:pPr>
      <w:r w:rsidRPr="00C3732E">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 xml:space="preserve">The Northrop Grumman MQ-4C Triton unmanned high altitude long endurance surveillance aircraft ordered for Air Force can remain airborne for up to 24 hours. See </w:t>
      </w:r>
      <w:r w:rsidRPr="00261646">
        <w:rPr>
          <w:rFonts w:ascii="Arial" w:hAnsi="Arial" w:cs="Arial"/>
          <w:kern w:val="36"/>
          <w:sz w:val="18"/>
          <w:szCs w:val="18"/>
          <w:lang w:val="en"/>
        </w:rPr>
        <w:t>Air Force</w:t>
      </w:r>
      <w:r w:rsidRPr="00261646">
        <w:rPr>
          <w:rFonts w:ascii="Arial" w:hAnsi="Arial" w:cs="Arial"/>
          <w:sz w:val="18"/>
          <w:szCs w:val="18"/>
        </w:rPr>
        <w:t xml:space="preserve"> [Internet]. ‘</w:t>
      </w:r>
      <w:r w:rsidRPr="00261646">
        <w:rPr>
          <w:rFonts w:ascii="Arial" w:hAnsi="Arial" w:cs="Arial"/>
          <w:kern w:val="36"/>
          <w:sz w:val="18"/>
          <w:szCs w:val="18"/>
          <w:lang w:val="en"/>
        </w:rPr>
        <w:t xml:space="preserve">MQ-4C Triton Unmanned Aircraft System’, [cited 2019, 21 Mar]. </w:t>
      </w:r>
      <w:r w:rsidRPr="00261646">
        <w:rPr>
          <w:rFonts w:ascii="Arial" w:hAnsi="Arial" w:cs="Arial"/>
          <w:sz w:val="18"/>
          <w:szCs w:val="18"/>
          <w:lang w:val="en"/>
        </w:rPr>
        <w:t>Available from:</w:t>
      </w:r>
      <w:r w:rsidR="00261646">
        <w:rPr>
          <w:rFonts w:ascii="Arial" w:hAnsi="Arial" w:cs="Arial"/>
          <w:sz w:val="18"/>
          <w:szCs w:val="18"/>
          <w:lang w:val="en"/>
        </w:rPr>
        <w:t xml:space="preserve"> </w:t>
      </w:r>
      <w:hyperlink r:id="rId86" w:history="1">
        <w:r w:rsidRPr="00261646">
          <w:rPr>
            <w:rStyle w:val="Hyperlink"/>
            <w:rFonts w:ascii="Arial" w:hAnsi="Arial" w:cs="Arial"/>
            <w:kern w:val="36"/>
            <w:sz w:val="18"/>
            <w:szCs w:val="18"/>
            <w:lang w:val="en"/>
          </w:rPr>
          <w:t>https://www.</w:t>
        </w:r>
        <w:r w:rsidRPr="00261646">
          <w:rPr>
            <w:rStyle w:val="Hyperlink"/>
            <w:rFonts w:ascii="Arial" w:hAnsi="Arial" w:cs="Arial"/>
            <w:kern w:val="36"/>
            <w:sz w:val="18"/>
            <w:szCs w:val="18"/>
            <w:lang w:val="en"/>
          </w:rPr>
          <w:t>a</w:t>
        </w:r>
        <w:r w:rsidRPr="00261646">
          <w:rPr>
            <w:rStyle w:val="Hyperlink"/>
            <w:rFonts w:ascii="Arial" w:hAnsi="Arial" w:cs="Arial"/>
            <w:kern w:val="36"/>
            <w:sz w:val="18"/>
            <w:szCs w:val="18"/>
            <w:lang w:val="en"/>
          </w:rPr>
          <w:t>irforce.gov.au/technology/aircraft/intelligence-surveillance-and-reconnaissance/mq-4c-triton-</w:t>
        </w:r>
        <w:r w:rsidRPr="00261646">
          <w:rPr>
            <w:rStyle w:val="Hyperlink"/>
            <w:rFonts w:ascii="Arial" w:hAnsi="Arial" w:cs="Arial"/>
            <w:kern w:val="36"/>
            <w:sz w:val="18"/>
            <w:szCs w:val="18"/>
            <w:lang w:val="en"/>
          </w:rPr>
          <w:t>u</w:t>
        </w:r>
        <w:r w:rsidRPr="00261646">
          <w:rPr>
            <w:rStyle w:val="Hyperlink"/>
            <w:rFonts w:ascii="Arial" w:hAnsi="Arial" w:cs="Arial"/>
            <w:kern w:val="36"/>
            <w:sz w:val="18"/>
            <w:szCs w:val="18"/>
            <w:lang w:val="en"/>
          </w:rPr>
          <w:t>nmanned-aircraft</w:t>
        </w:r>
      </w:hyperlink>
      <w:r w:rsidRPr="00261646">
        <w:rPr>
          <w:rFonts w:ascii="Arial" w:hAnsi="Arial" w:cs="Arial"/>
          <w:kern w:val="36"/>
          <w:sz w:val="18"/>
          <w:szCs w:val="18"/>
          <w:lang w:val="en"/>
        </w:rPr>
        <w:t xml:space="preserve"> </w:t>
      </w:r>
    </w:p>
    <w:p w14:paraId="78E510DA" w14:textId="12AA5079" w:rsidR="0084005A" w:rsidRPr="00261646" w:rsidRDefault="0084005A" w:rsidP="0084005A">
      <w:pPr>
        <w:pStyle w:val="EndnoteText"/>
        <w:numPr>
          <w:ilvl w:val="0"/>
          <w:numId w:val="37"/>
        </w:numPr>
        <w:spacing w:after="120"/>
        <w:rPr>
          <w:rFonts w:ascii="Arial" w:hAnsi="Arial" w:cs="Arial"/>
          <w:sz w:val="18"/>
          <w:szCs w:val="18"/>
        </w:rPr>
      </w:pPr>
      <w:r w:rsidRPr="000E5C6B">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24,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7"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3C6556DE" w14:textId="16432508"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27,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8"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36DC362E" w14:textId="115F9C52"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pp. 99-121,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89"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512F346B" w14:textId="3F85D77F"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51,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90"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234C92C8" w14:textId="22C85057" w:rsidR="0084005A" w:rsidRPr="00261646" w:rsidRDefault="0084005A" w:rsidP="0084005A">
      <w:pPr>
        <w:pStyle w:val="EndnoteText"/>
        <w:numPr>
          <w:ilvl w:val="0"/>
          <w:numId w:val="37"/>
        </w:numPr>
        <w:spacing w:after="120"/>
        <w:rPr>
          <w:rFonts w:ascii="Arial" w:hAnsi="Arial" w:cs="Arial"/>
          <w:sz w:val="18"/>
          <w:szCs w:val="18"/>
          <w:lang w:val="en"/>
        </w:rPr>
      </w:pPr>
      <w:r>
        <w:rPr>
          <w:rStyle w:val="EndnoteReference"/>
        </w:rPr>
        <w:footnoteRef/>
      </w:r>
      <w:r>
        <w:t xml:space="preserve"> </w:t>
      </w:r>
      <w:r>
        <w:tab/>
      </w:r>
      <w:r w:rsidRPr="00261646">
        <w:rPr>
          <w:rFonts w:ascii="Arial" w:hAnsi="Arial" w:cs="Arial"/>
          <w:sz w:val="18"/>
          <w:szCs w:val="18"/>
        </w:rPr>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pp. 99-100,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91"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4BA7BDB3" w14:textId="77777777" w:rsidR="0084005A" w:rsidRPr="009E33BC" w:rsidRDefault="0084005A" w:rsidP="0084005A">
      <w:pPr>
        <w:pStyle w:val="EndnoteText"/>
        <w:spacing w:after="120"/>
        <w:ind w:firstLine="567"/>
        <w:rPr>
          <w:lang w:val="en-US"/>
        </w:rPr>
      </w:pPr>
    </w:p>
    <w:p w14:paraId="1D1F6E87" w14:textId="3EABD88E" w:rsidR="0084005A" w:rsidRPr="00261646" w:rsidRDefault="0084005A" w:rsidP="0084005A">
      <w:pPr>
        <w:pStyle w:val="EndnoteText"/>
        <w:numPr>
          <w:ilvl w:val="0"/>
          <w:numId w:val="37"/>
        </w:numPr>
        <w:spacing w:after="120"/>
        <w:rPr>
          <w:lang w:val="en-US"/>
        </w:rPr>
      </w:pPr>
      <w:r>
        <w:rPr>
          <w:rStyle w:val="EndnoteReference"/>
        </w:rPr>
        <w:footnoteRef/>
      </w:r>
      <w:r>
        <w:t xml:space="preserve"> </w:t>
      </w:r>
      <w:r>
        <w:tab/>
      </w:r>
      <w:r w:rsidRPr="00261646">
        <w:rPr>
          <w:rFonts w:ascii="Arial" w:hAnsi="Arial" w:cs="Arial"/>
          <w:sz w:val="18"/>
          <w:szCs w:val="18"/>
        </w:rPr>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 100,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92"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01426678" w14:textId="5E7FD6DD" w:rsidR="0084005A" w:rsidRPr="00261646"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261646">
        <w:rPr>
          <w:rFonts w:ascii="Arial" w:hAnsi="Arial" w:cs="Arial"/>
          <w:sz w:val="18"/>
          <w:szCs w:val="18"/>
        </w:rPr>
        <w:t xml:space="preserve"> </w:t>
      </w:r>
      <w:r w:rsidRPr="00261646">
        <w:rPr>
          <w:rFonts w:ascii="Arial" w:hAnsi="Arial" w:cs="Arial"/>
          <w:sz w:val="18"/>
          <w:szCs w:val="18"/>
        </w:rPr>
        <w:tab/>
        <w:t>Sea Power Centre – Australia [Internet]. ‘Australian Maritime Doctrine (AMD): RAN Doctrine 1’, 2</w:t>
      </w:r>
      <w:r w:rsidRPr="00261646">
        <w:rPr>
          <w:rFonts w:ascii="Arial" w:hAnsi="Arial" w:cs="Arial"/>
          <w:sz w:val="18"/>
          <w:szCs w:val="18"/>
          <w:vertAlign w:val="superscript"/>
        </w:rPr>
        <w:t>nd</w:t>
      </w:r>
      <w:r w:rsidRPr="00261646">
        <w:rPr>
          <w:rFonts w:ascii="Arial" w:hAnsi="Arial" w:cs="Arial"/>
          <w:sz w:val="18"/>
          <w:szCs w:val="18"/>
        </w:rPr>
        <w:t xml:space="preserve"> edition, 2010, pp. 51-53, [cited 2019, 21 Mar]. </w:t>
      </w:r>
      <w:r w:rsidRPr="00261646">
        <w:rPr>
          <w:rFonts w:ascii="Arial" w:hAnsi="Arial" w:cs="Arial"/>
          <w:sz w:val="18"/>
          <w:szCs w:val="18"/>
          <w:lang w:val="en"/>
        </w:rPr>
        <w:t>Available at:</w:t>
      </w:r>
      <w:r w:rsidR="00261646">
        <w:rPr>
          <w:rFonts w:ascii="Arial" w:hAnsi="Arial" w:cs="Arial"/>
          <w:sz w:val="18"/>
          <w:szCs w:val="18"/>
          <w:lang w:val="en"/>
        </w:rPr>
        <w:t xml:space="preserve"> </w:t>
      </w:r>
      <w:hyperlink r:id="rId93" w:history="1">
        <w:r w:rsidRPr="00261646">
          <w:rPr>
            <w:rStyle w:val="Hyperlink"/>
            <w:rFonts w:ascii="Arial" w:hAnsi="Arial" w:cs="Arial"/>
            <w:sz w:val="18"/>
            <w:szCs w:val="18"/>
            <w:lang w:val="en"/>
          </w:rPr>
          <w:t>http://www.navy.gov.au/sites/default/files/documents/Amd2010.pdf</w:t>
        </w:r>
      </w:hyperlink>
      <w:r w:rsidRPr="00261646">
        <w:rPr>
          <w:rFonts w:ascii="Arial" w:hAnsi="Arial" w:cs="Arial"/>
          <w:sz w:val="18"/>
          <w:szCs w:val="18"/>
          <w:lang w:val="en"/>
        </w:rPr>
        <w:t>.</w:t>
      </w:r>
    </w:p>
    <w:p w14:paraId="6B61C3D0"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Examples include Operations EVERGREEN, SALMON, SIERRA, AUSINDO JAYA and CHANDLER. See Sea Power Centre – Australia, 2005, Working Paper 18: Database of Ro</w:t>
      </w:r>
      <w:r w:rsidRPr="00C62BAA">
        <w:rPr>
          <w:rFonts w:ascii="Arial" w:hAnsi="Arial" w:cs="Arial"/>
          <w:sz w:val="18"/>
          <w:szCs w:val="18"/>
        </w:rPr>
        <w:t>yal Australian Navy Operations 1990-2005.</w:t>
      </w:r>
    </w:p>
    <w:p w14:paraId="20A1E193"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Examples include VISITATION, CLAMSAVER, BLIZZARD, CENTENARY, GOLD, TARTAN, SCRUMMAGE and SOUTHERN INDIAN OCEAN. See Sea Power Centre – Australia, 2005, Working Paper 18: Database of Royal Australian Navy Operati</w:t>
      </w:r>
      <w:r w:rsidRPr="00C62BAA">
        <w:rPr>
          <w:rFonts w:ascii="Arial" w:hAnsi="Arial" w:cs="Arial"/>
          <w:sz w:val="18"/>
          <w:szCs w:val="18"/>
        </w:rPr>
        <w:t>ons 1990-2005.</w:t>
      </w:r>
    </w:p>
    <w:p w14:paraId="7D578FB4"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Examples include Operations ESTES, SOLANIA, CRANBERRY, and RESOLUTE. See Sea Power Centre – Australia, 2005, Working Paper 18: Database of Royal Australian Navy Operations 1990-2005.</w:t>
      </w:r>
    </w:p>
    <w:p w14:paraId="2330DB49" w14:textId="77777777" w:rsidR="0084005A" w:rsidRPr="00A37985" w:rsidRDefault="0084005A" w:rsidP="0084005A">
      <w:pPr>
        <w:pStyle w:val="EndnoteText"/>
        <w:numPr>
          <w:ilvl w:val="0"/>
          <w:numId w:val="37"/>
        </w:numPr>
        <w:spacing w:after="120"/>
        <w:rPr>
          <w:rFonts w:ascii="Arial" w:hAnsi="Arial" w:cs="Arial"/>
          <w:sz w:val="18"/>
          <w:szCs w:val="18"/>
          <w:lang w:val="en-US"/>
        </w:rPr>
      </w:pPr>
      <w:r>
        <w:rPr>
          <w:rStyle w:val="EndnoteReference"/>
        </w:rPr>
        <w:footnoteRef/>
      </w:r>
      <w:r>
        <w:t xml:space="preserve"> </w:t>
      </w:r>
      <w:r>
        <w:tab/>
      </w:r>
      <w:r w:rsidRPr="00A37985">
        <w:rPr>
          <w:rFonts w:ascii="Arial" w:hAnsi="Arial" w:cs="Arial"/>
          <w:sz w:val="18"/>
          <w:szCs w:val="18"/>
        </w:rPr>
        <w:t xml:space="preserve">Examples pertaining to the maritime interception of suspected illegal immigrants include Operations GUARDIAN, RELEX </w:t>
      </w:r>
      <w:proofErr w:type="gramStart"/>
      <w:r w:rsidRPr="00A37985">
        <w:rPr>
          <w:rFonts w:ascii="Arial" w:hAnsi="Arial" w:cs="Arial"/>
          <w:sz w:val="18"/>
          <w:szCs w:val="18"/>
        </w:rPr>
        <w:t>I and RELEX II</w:t>
      </w:r>
      <w:proofErr w:type="gramEnd"/>
      <w:r w:rsidRPr="00A37985">
        <w:rPr>
          <w:rFonts w:ascii="Arial" w:hAnsi="Arial" w:cs="Arial"/>
          <w:sz w:val="18"/>
          <w:szCs w:val="18"/>
        </w:rPr>
        <w:t>. Examples pertaining to fisheries protection and law enforcement around Australia include Operations GULF STORM, GUNWHALE, CUTOUT, AVIAN LINNET and SHARKFIN, while those pertaining to the southern Indian Ocean include Operations DIRK, STANHOPE, MISTRAL, TEEBONE, SUTTON, GEMSBOK and CELESTA. See Sea Power Centre – Australia, 2005, Working Paper 18: Database of Royal Australian Navy Operations 1990-2005.</w:t>
      </w:r>
    </w:p>
    <w:p w14:paraId="11C8FB7A" w14:textId="7CCEB43E"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Sea Power Centre – Australia [Internet]. ‘Australian Maritime Doctrine (AMD): RAN Doctrine 1’, 2</w:t>
      </w:r>
      <w:r w:rsidRPr="00610D7E">
        <w:rPr>
          <w:rFonts w:ascii="Arial" w:hAnsi="Arial" w:cs="Arial"/>
          <w:sz w:val="18"/>
          <w:szCs w:val="18"/>
          <w:vertAlign w:val="superscript"/>
        </w:rPr>
        <w:t>nd</w:t>
      </w:r>
      <w:r w:rsidRPr="00610D7E">
        <w:rPr>
          <w:rFonts w:ascii="Arial" w:hAnsi="Arial" w:cs="Arial"/>
          <w:sz w:val="18"/>
          <w:szCs w:val="18"/>
        </w:rPr>
        <w:t xml:space="preserve"> edition, 2010, p. 53,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94" w:history="1">
        <w:r w:rsidRPr="00610D7E">
          <w:rPr>
            <w:rStyle w:val="Hyperlink"/>
            <w:rFonts w:ascii="Arial" w:hAnsi="Arial" w:cs="Arial"/>
            <w:sz w:val="18"/>
            <w:szCs w:val="18"/>
            <w:lang w:val="en"/>
          </w:rPr>
          <w:t>http://www.navy.gov.au/sites/default/files/documents/Amd2010.pdf</w:t>
        </w:r>
      </w:hyperlink>
      <w:r w:rsidRPr="00610D7E">
        <w:rPr>
          <w:rFonts w:ascii="Arial" w:hAnsi="Arial" w:cs="Arial"/>
          <w:sz w:val="18"/>
          <w:szCs w:val="18"/>
          <w:lang w:val="en"/>
        </w:rPr>
        <w:t>.</w:t>
      </w:r>
    </w:p>
    <w:p w14:paraId="66643BBA" w14:textId="77777777" w:rsidR="0084005A" w:rsidRPr="001D656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r>
      <w:r>
        <w:rPr>
          <w:rFonts w:ascii="Arial" w:hAnsi="Arial" w:cs="Arial"/>
          <w:sz w:val="18"/>
          <w:szCs w:val="18"/>
        </w:rPr>
        <w:t>For example, i</w:t>
      </w:r>
      <w:r w:rsidRPr="00AA1685">
        <w:rPr>
          <w:rFonts w:ascii="Arial" w:hAnsi="Arial" w:cs="Arial"/>
          <w:sz w:val="18"/>
          <w:szCs w:val="18"/>
        </w:rPr>
        <w:t xml:space="preserve">n response to Iraq’s invasion of Kuwait on 02 August 1990, HMA Ships </w:t>
      </w:r>
      <w:r w:rsidRPr="00C62BAA">
        <w:rPr>
          <w:rFonts w:ascii="Arial" w:hAnsi="Arial" w:cs="Arial"/>
          <w:i/>
          <w:sz w:val="18"/>
          <w:szCs w:val="18"/>
        </w:rPr>
        <w:t xml:space="preserve">Adelaide </w:t>
      </w:r>
      <w:r w:rsidRPr="00C62BAA">
        <w:rPr>
          <w:rFonts w:ascii="Arial" w:hAnsi="Arial" w:cs="Arial"/>
          <w:sz w:val="18"/>
          <w:szCs w:val="18"/>
        </w:rPr>
        <w:t>(FFG01</w:t>
      </w:r>
      <w:r w:rsidRPr="006C7E83">
        <w:rPr>
          <w:rFonts w:ascii="Arial" w:hAnsi="Arial" w:cs="Arial"/>
          <w:sz w:val="18"/>
          <w:szCs w:val="18"/>
        </w:rPr>
        <w:t xml:space="preserve">), </w:t>
      </w:r>
      <w:r w:rsidRPr="00096914">
        <w:rPr>
          <w:rFonts w:ascii="Arial" w:hAnsi="Arial" w:cs="Arial"/>
          <w:i/>
          <w:sz w:val="18"/>
          <w:szCs w:val="18"/>
        </w:rPr>
        <w:t xml:space="preserve">Darwin </w:t>
      </w:r>
      <w:r w:rsidRPr="001D656A">
        <w:rPr>
          <w:rFonts w:ascii="Arial" w:hAnsi="Arial" w:cs="Arial"/>
          <w:sz w:val="18"/>
          <w:szCs w:val="18"/>
        </w:rPr>
        <w:t xml:space="preserve">(FFG04), and </w:t>
      </w:r>
      <w:r w:rsidRPr="001D656A">
        <w:rPr>
          <w:rFonts w:ascii="Arial" w:hAnsi="Arial" w:cs="Arial"/>
          <w:i/>
          <w:sz w:val="18"/>
          <w:szCs w:val="18"/>
        </w:rPr>
        <w:t xml:space="preserve">Success </w:t>
      </w:r>
      <w:r w:rsidRPr="001D656A">
        <w:rPr>
          <w:rFonts w:ascii="Arial" w:hAnsi="Arial" w:cs="Arial"/>
          <w:sz w:val="18"/>
          <w:szCs w:val="18"/>
        </w:rPr>
        <w:t xml:space="preserve">(AOR314), were advised on Friday 10 August that they would sail for the Persian Gulf the following Monday. See Horner, D. ‘Australia and the ‘New World Order: from Peacekeeping to Peace Enforcement 1988-1991’, </w:t>
      </w:r>
      <w:r w:rsidRPr="001D656A">
        <w:rPr>
          <w:rFonts w:ascii="Arial" w:hAnsi="Arial" w:cs="Arial"/>
          <w:i/>
          <w:sz w:val="18"/>
          <w:szCs w:val="18"/>
        </w:rPr>
        <w:t>The Official History of Australian Peacekeeping, Humanitarian and Post-Cold War Operations</w:t>
      </w:r>
      <w:r w:rsidRPr="001D656A">
        <w:rPr>
          <w:rFonts w:ascii="Arial" w:hAnsi="Arial" w:cs="Arial"/>
          <w:sz w:val="18"/>
          <w:szCs w:val="18"/>
        </w:rPr>
        <w:t xml:space="preserve"> Volume II, pp. 288-313</w:t>
      </w:r>
      <w:r>
        <w:rPr>
          <w:rFonts w:ascii="Arial" w:hAnsi="Arial" w:cs="Arial"/>
          <w:sz w:val="18"/>
          <w:szCs w:val="18"/>
        </w:rPr>
        <w:t>.</w:t>
      </w:r>
      <w:r w:rsidRPr="0049508D">
        <w:rPr>
          <w:rFonts w:ascii="Arial" w:hAnsi="Arial" w:cs="Arial"/>
          <w:sz w:val="18"/>
          <w:szCs w:val="18"/>
        </w:rPr>
        <w:t xml:space="preserve"> </w:t>
      </w:r>
      <w:r w:rsidRPr="001D656A">
        <w:rPr>
          <w:rFonts w:ascii="Arial" w:hAnsi="Arial" w:cs="Arial"/>
          <w:sz w:val="18"/>
          <w:szCs w:val="18"/>
        </w:rPr>
        <w:t>Melbourne: Cambridge University Press</w:t>
      </w:r>
      <w:r>
        <w:rPr>
          <w:rFonts w:ascii="Arial" w:hAnsi="Arial" w:cs="Arial"/>
          <w:sz w:val="18"/>
          <w:szCs w:val="18"/>
        </w:rPr>
        <w:t xml:space="preserve"> 2011</w:t>
      </w:r>
      <w:r w:rsidRPr="001D656A">
        <w:rPr>
          <w:rFonts w:ascii="Arial" w:hAnsi="Arial" w:cs="Arial"/>
          <w:sz w:val="18"/>
          <w:szCs w:val="18"/>
        </w:rPr>
        <w:t>.</w:t>
      </w:r>
    </w:p>
    <w:p w14:paraId="2E54488E"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These include Operations NIUE ASSIST, SUMATRA ASSIST I and II, SAMOA ASSIST, PADANG ASSIST, FIJI ASSIST and PACIF</w:t>
      </w:r>
      <w:r w:rsidRPr="00C62BAA">
        <w:rPr>
          <w:rFonts w:ascii="Arial" w:hAnsi="Arial" w:cs="Arial"/>
          <w:sz w:val="18"/>
          <w:szCs w:val="18"/>
        </w:rPr>
        <w:t>IC ASSIST. See Sea Power Centre – Australia, 2005, Working Paper 18: Database of Royal Australian Navy Operations 1990-2005.</w:t>
      </w:r>
    </w:p>
    <w:p w14:paraId="72703E55"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Operations DAMASK and SLIPPER. See Sea Power Centre – Australia, 2005, Working Paper 18: Database of Royal Australian Navy Opera</w:t>
      </w:r>
      <w:r w:rsidRPr="00C62BAA">
        <w:rPr>
          <w:rFonts w:ascii="Arial" w:hAnsi="Arial" w:cs="Arial"/>
          <w:sz w:val="18"/>
          <w:szCs w:val="18"/>
        </w:rPr>
        <w:t>tions 1990-2005.</w:t>
      </w:r>
    </w:p>
    <w:p w14:paraId="57143F69"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Operations LAGOON, BEL ISI </w:t>
      </w:r>
      <w:proofErr w:type="gramStart"/>
      <w:r w:rsidRPr="00AA1685">
        <w:rPr>
          <w:rFonts w:ascii="Arial" w:hAnsi="Arial" w:cs="Arial"/>
          <w:sz w:val="18"/>
          <w:szCs w:val="18"/>
        </w:rPr>
        <w:t>I AND II</w:t>
      </w:r>
      <w:proofErr w:type="gramEnd"/>
      <w:r w:rsidRPr="00AA1685">
        <w:rPr>
          <w:rFonts w:ascii="Arial" w:hAnsi="Arial" w:cs="Arial"/>
          <w:sz w:val="18"/>
          <w:szCs w:val="18"/>
        </w:rPr>
        <w:t>. See Sea Power Centre – Australia, 2005, Working Paper 18: Database of Royal Australian Navy Operations 1990-2005.</w:t>
      </w:r>
    </w:p>
    <w:p w14:paraId="3ED174CA"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Operations DORSAL/ORBIT and ANODE. See Sea Power Centre – Australia, 2005, Working</w:t>
      </w:r>
      <w:r w:rsidRPr="00C62BAA">
        <w:rPr>
          <w:rFonts w:ascii="Arial" w:hAnsi="Arial" w:cs="Arial"/>
          <w:sz w:val="18"/>
          <w:szCs w:val="18"/>
        </w:rPr>
        <w:t xml:space="preserve"> Paper 18: Database of Royal Australian Navy Operations 1990-2005.</w:t>
      </w:r>
    </w:p>
    <w:p w14:paraId="047A3477"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 RENDERSAFE. See Sea Power Centre – Australia, 2005, Working Paper 18: Database of Royal Australian Navy Operations 1990-2005.</w:t>
      </w:r>
    </w:p>
    <w:p w14:paraId="5F3B6CDB"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Operations DEFERENCE, BARITONE, COULTER, BRANCA</w:t>
      </w:r>
      <w:r w:rsidRPr="00C62BAA">
        <w:rPr>
          <w:rFonts w:ascii="Arial" w:hAnsi="Arial" w:cs="Arial"/>
          <w:sz w:val="18"/>
          <w:szCs w:val="18"/>
        </w:rPr>
        <w:t>RD, SPITFIRE, PLUMBOB, FOREST and QUICKSTEP. See Sea Power Centre – Australia, 2005, Working Paper 18: Database of Royal Australian Navy Operations 1990-2005.</w:t>
      </w:r>
    </w:p>
    <w:p w14:paraId="05CBED2C"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 STABILISE. See Sea Power Centre – Australia, 2005, Working Paper 18: Database of Roy</w:t>
      </w:r>
      <w:r w:rsidRPr="00C62BAA">
        <w:rPr>
          <w:rFonts w:ascii="Arial" w:hAnsi="Arial" w:cs="Arial"/>
          <w:sz w:val="18"/>
          <w:szCs w:val="18"/>
        </w:rPr>
        <w:t>al Australian Navy Operations 1990-2005.</w:t>
      </w:r>
    </w:p>
    <w:p w14:paraId="7B565BC4"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 CATALYST. See Sea Power Centre – Australia, 2005, Working Paper 18: Database of Royal Australian Navy Operations 1990-2005.</w:t>
      </w:r>
    </w:p>
    <w:p w14:paraId="3B0B638B" w14:textId="77777777" w:rsidR="0084005A" w:rsidRPr="00C62BA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Operation DAMASK II. See Sea Power Centre – Australia, 2005, Working Paper </w:t>
      </w:r>
      <w:r w:rsidRPr="00C62BAA">
        <w:rPr>
          <w:rFonts w:ascii="Arial" w:hAnsi="Arial" w:cs="Arial"/>
          <w:sz w:val="18"/>
          <w:szCs w:val="18"/>
        </w:rPr>
        <w:t>18: Database of Royal Australian Navy Operations 1990-2005.</w:t>
      </w:r>
    </w:p>
    <w:p w14:paraId="3EF6905B" w14:textId="77777777" w:rsidR="0084005A" w:rsidRPr="00AA1685"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Operation FALCONER. See Sea Power Centre – Australia, 2005, Working Paper 18: Database of Royal Australian Navy Operations 1990-2005.</w:t>
      </w:r>
    </w:p>
    <w:p w14:paraId="49B30A03" w14:textId="592F0E19"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Sea Power Centre – Australia [Internet]. ‘Australian Maritime Doctrine (AMD): RAN Doctrine 1’, 2</w:t>
      </w:r>
      <w:r w:rsidRPr="00610D7E">
        <w:rPr>
          <w:rFonts w:ascii="Arial" w:hAnsi="Arial" w:cs="Arial"/>
          <w:sz w:val="18"/>
          <w:szCs w:val="18"/>
          <w:vertAlign w:val="superscript"/>
        </w:rPr>
        <w:t>nd</w:t>
      </w:r>
      <w:r w:rsidRPr="00610D7E">
        <w:rPr>
          <w:rFonts w:ascii="Arial" w:hAnsi="Arial" w:cs="Arial"/>
          <w:sz w:val="18"/>
          <w:szCs w:val="18"/>
        </w:rPr>
        <w:t xml:space="preserve"> edition, 2010, pp. 9-17,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95" w:history="1">
        <w:r w:rsidRPr="00610D7E">
          <w:rPr>
            <w:rStyle w:val="Hyperlink"/>
            <w:rFonts w:ascii="Arial" w:hAnsi="Arial" w:cs="Arial"/>
            <w:sz w:val="18"/>
            <w:szCs w:val="18"/>
            <w:lang w:val="en"/>
          </w:rPr>
          <w:t>http://www.navy.gov.au/sites/default/files/documents/Amd2010.pdf</w:t>
        </w:r>
      </w:hyperlink>
      <w:r w:rsidRPr="00610D7E">
        <w:rPr>
          <w:rFonts w:ascii="Arial" w:hAnsi="Arial" w:cs="Arial"/>
          <w:sz w:val="18"/>
          <w:szCs w:val="18"/>
          <w:lang w:val="en"/>
        </w:rPr>
        <w:t>.</w:t>
      </w:r>
    </w:p>
    <w:p w14:paraId="6A0B5496" w14:textId="54F6970D"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See The Literature Network [Internet]. Conrad, J. </w:t>
      </w:r>
      <w:r w:rsidRPr="00610D7E">
        <w:rPr>
          <w:rFonts w:ascii="Arial" w:hAnsi="Arial" w:cs="Arial"/>
          <w:i/>
          <w:sz w:val="18"/>
          <w:szCs w:val="18"/>
        </w:rPr>
        <w:t>The Mirror of the Sea</w:t>
      </w:r>
      <w:r w:rsidRPr="00610D7E">
        <w:rPr>
          <w:rFonts w:ascii="Arial" w:hAnsi="Arial" w:cs="Arial"/>
          <w:sz w:val="18"/>
          <w:szCs w:val="18"/>
        </w:rPr>
        <w:t xml:space="preserve"> Chap 36, 1906, [cited 2019, 21 Mar]. </w:t>
      </w:r>
      <w:r w:rsidRPr="00610D7E">
        <w:rPr>
          <w:rFonts w:ascii="Arial" w:hAnsi="Arial" w:cs="Arial"/>
          <w:sz w:val="18"/>
          <w:szCs w:val="18"/>
          <w:lang w:val="en"/>
        </w:rPr>
        <w:t>Available from:</w:t>
      </w:r>
      <w:r w:rsidR="00610D7E">
        <w:rPr>
          <w:rFonts w:ascii="Arial" w:hAnsi="Arial" w:cs="Arial"/>
          <w:sz w:val="18"/>
          <w:szCs w:val="18"/>
          <w:lang w:val="en"/>
        </w:rPr>
        <w:t xml:space="preserve"> </w:t>
      </w:r>
      <w:hyperlink r:id="rId96" w:history="1">
        <w:r w:rsidRPr="00610D7E">
          <w:rPr>
            <w:rStyle w:val="Hyperlink"/>
            <w:rFonts w:ascii="Arial" w:hAnsi="Arial" w:cs="Arial"/>
            <w:sz w:val="18"/>
            <w:szCs w:val="18"/>
          </w:rPr>
          <w:t>http://www.online-</w:t>
        </w:r>
        <w:r w:rsidRPr="00610D7E">
          <w:rPr>
            <w:rStyle w:val="Hyperlink"/>
            <w:rFonts w:ascii="Arial" w:hAnsi="Arial" w:cs="Arial"/>
            <w:sz w:val="18"/>
            <w:szCs w:val="18"/>
          </w:rPr>
          <w:t>l</w:t>
        </w:r>
        <w:r w:rsidRPr="00610D7E">
          <w:rPr>
            <w:rStyle w:val="Hyperlink"/>
            <w:rFonts w:ascii="Arial" w:hAnsi="Arial" w:cs="Arial"/>
            <w:sz w:val="18"/>
            <w:szCs w:val="18"/>
          </w:rPr>
          <w:t>iteratu</w:t>
        </w:r>
        <w:r w:rsidRPr="00610D7E">
          <w:rPr>
            <w:rStyle w:val="Hyperlink"/>
            <w:rFonts w:ascii="Arial" w:hAnsi="Arial" w:cs="Arial"/>
            <w:sz w:val="18"/>
            <w:szCs w:val="18"/>
          </w:rPr>
          <w:t>r</w:t>
        </w:r>
        <w:r w:rsidRPr="00610D7E">
          <w:rPr>
            <w:rStyle w:val="Hyperlink"/>
            <w:rFonts w:ascii="Arial" w:hAnsi="Arial" w:cs="Arial"/>
            <w:sz w:val="18"/>
            <w:szCs w:val="18"/>
          </w:rPr>
          <w:t>e.com/c</w:t>
        </w:r>
        <w:r w:rsidRPr="00610D7E">
          <w:rPr>
            <w:rStyle w:val="Hyperlink"/>
            <w:rFonts w:ascii="Arial" w:hAnsi="Arial" w:cs="Arial"/>
            <w:sz w:val="18"/>
            <w:szCs w:val="18"/>
          </w:rPr>
          <w:t>o</w:t>
        </w:r>
        <w:r w:rsidRPr="00610D7E">
          <w:rPr>
            <w:rStyle w:val="Hyperlink"/>
            <w:rFonts w:ascii="Arial" w:hAnsi="Arial" w:cs="Arial"/>
            <w:sz w:val="18"/>
            <w:szCs w:val="18"/>
          </w:rPr>
          <w:t>nrad/mirror-of-the-sea/36</w:t>
        </w:r>
      </w:hyperlink>
      <w:r w:rsidRPr="00610D7E">
        <w:rPr>
          <w:rFonts w:ascii="Arial" w:hAnsi="Arial" w:cs="Arial"/>
          <w:sz w:val="18"/>
          <w:szCs w:val="18"/>
        </w:rPr>
        <w:t>:</w:t>
      </w:r>
    </w:p>
    <w:p w14:paraId="4FB8FFE5" w14:textId="77777777" w:rsidR="0084005A" w:rsidRPr="001D656A" w:rsidRDefault="0084005A" w:rsidP="0084005A">
      <w:pPr>
        <w:pStyle w:val="EndnoteText"/>
        <w:numPr>
          <w:ilvl w:val="1"/>
          <w:numId w:val="37"/>
        </w:numPr>
        <w:spacing w:after="120"/>
        <w:rPr>
          <w:rStyle w:val="SC1252"/>
          <w:rFonts w:ascii="Arial" w:hAnsi="Arial"/>
          <w:sz w:val="18"/>
          <w:szCs w:val="18"/>
        </w:rPr>
      </w:pPr>
      <w:r w:rsidRPr="00C62BAA">
        <w:rPr>
          <w:rStyle w:val="SC1252"/>
          <w:rFonts w:ascii="Arial" w:hAnsi="Arial"/>
          <w:sz w:val="18"/>
          <w:szCs w:val="18"/>
        </w:rPr>
        <w:t xml:space="preserve">“The sea – this truth must be confessed – has no generosity. No display of manly properties – courage, hardihood, endurance, </w:t>
      </w:r>
      <w:proofErr w:type="gramStart"/>
      <w:r w:rsidRPr="00C62BAA">
        <w:rPr>
          <w:rStyle w:val="SC1252"/>
          <w:rFonts w:ascii="Arial" w:hAnsi="Arial"/>
          <w:sz w:val="18"/>
          <w:szCs w:val="18"/>
        </w:rPr>
        <w:t>faithfulness</w:t>
      </w:r>
      <w:proofErr w:type="gramEnd"/>
      <w:r w:rsidRPr="00C62BAA">
        <w:rPr>
          <w:rStyle w:val="SC1252"/>
          <w:rFonts w:ascii="Arial" w:hAnsi="Arial"/>
          <w:sz w:val="18"/>
          <w:szCs w:val="18"/>
        </w:rPr>
        <w:t xml:space="preserve"> – has </w:t>
      </w:r>
      <w:r w:rsidRPr="006C7E83">
        <w:rPr>
          <w:rStyle w:val="SC1252"/>
          <w:rFonts w:ascii="Arial" w:hAnsi="Arial"/>
          <w:sz w:val="18"/>
          <w:szCs w:val="18"/>
        </w:rPr>
        <w:t xml:space="preserve">ever been known to touch its irresponsible consciousness of power. The ocean has the conscienceless temper of a savage autocrat spoiled by much adulation. He cannot brook the slightest appearance of defiance, and has been the irreconcilable enemy of ships </w:t>
      </w:r>
      <w:r w:rsidRPr="00096914">
        <w:rPr>
          <w:rStyle w:val="SC1252"/>
          <w:rFonts w:ascii="Arial" w:hAnsi="Arial"/>
          <w:sz w:val="18"/>
          <w:szCs w:val="18"/>
        </w:rPr>
        <w:t>and men ever since ships and men had the unheard-of audacity to go afloat together in the face of his frown. From that day, he has gone on swallowing ships and men without his resentment being glutted by the number of victims – by so many wrecked ships an</w:t>
      </w:r>
      <w:r w:rsidRPr="001D656A">
        <w:rPr>
          <w:rStyle w:val="SC1252"/>
          <w:rFonts w:ascii="Arial" w:hAnsi="Arial"/>
          <w:sz w:val="18"/>
          <w:szCs w:val="18"/>
        </w:rPr>
        <w:t>d wrecked lives. Today, as ever, he is ready to beguile and betray, to smash and to drown the incorrigible optimism of men… If not always in the hot mood to smash, he is always stealthily ready for a drowning. The most amazing wonder of the deep is its unfathomable cruelty”.</w:t>
      </w:r>
    </w:p>
    <w:p w14:paraId="073DC245" w14:textId="77777777" w:rsidR="0084005A" w:rsidRPr="001D656A" w:rsidRDefault="0084005A" w:rsidP="00610D7E">
      <w:pPr>
        <w:pStyle w:val="EndnoteText"/>
        <w:spacing w:after="120"/>
        <w:ind w:left="720"/>
        <w:rPr>
          <w:rFonts w:ascii="Arial" w:hAnsi="Arial" w:cs="Arial"/>
          <w:sz w:val="18"/>
          <w:szCs w:val="18"/>
        </w:rPr>
      </w:pPr>
      <w:r w:rsidRPr="001D656A">
        <w:rPr>
          <w:rStyle w:val="SC1252"/>
          <w:rFonts w:ascii="Arial" w:hAnsi="Arial"/>
          <w:sz w:val="18"/>
          <w:szCs w:val="18"/>
        </w:rPr>
        <w:t xml:space="preserve">See also </w:t>
      </w:r>
      <w:proofErr w:type="spellStart"/>
      <w:r w:rsidRPr="001D656A">
        <w:rPr>
          <w:rStyle w:val="SC1252"/>
          <w:rFonts w:ascii="Arial" w:hAnsi="Arial"/>
          <w:sz w:val="18"/>
          <w:szCs w:val="18"/>
        </w:rPr>
        <w:t>Monsarrat</w:t>
      </w:r>
      <w:proofErr w:type="spellEnd"/>
      <w:r w:rsidRPr="001D656A">
        <w:rPr>
          <w:rStyle w:val="SC1252"/>
          <w:rFonts w:ascii="Arial" w:hAnsi="Arial"/>
          <w:sz w:val="18"/>
          <w:szCs w:val="18"/>
        </w:rPr>
        <w:t xml:space="preserve">, N, 1951, </w:t>
      </w:r>
      <w:r w:rsidRPr="001D656A">
        <w:rPr>
          <w:rStyle w:val="SC1252"/>
          <w:rFonts w:ascii="Arial" w:hAnsi="Arial"/>
          <w:i/>
          <w:sz w:val="18"/>
          <w:szCs w:val="18"/>
        </w:rPr>
        <w:t>The Cruel Sea</w:t>
      </w:r>
      <w:r w:rsidRPr="001D656A">
        <w:rPr>
          <w:rStyle w:val="SC1252"/>
          <w:rFonts w:ascii="Arial" w:hAnsi="Arial"/>
          <w:sz w:val="18"/>
          <w:szCs w:val="18"/>
        </w:rPr>
        <w:t xml:space="preserve">; also, Forrester, C.S, 1955, </w:t>
      </w:r>
      <w:r w:rsidRPr="001D656A">
        <w:rPr>
          <w:rStyle w:val="SC1252"/>
          <w:rFonts w:ascii="Arial" w:hAnsi="Arial"/>
          <w:i/>
          <w:sz w:val="18"/>
          <w:szCs w:val="18"/>
        </w:rPr>
        <w:t>The Good Shepherd</w:t>
      </w:r>
      <w:r w:rsidRPr="001D656A">
        <w:rPr>
          <w:rStyle w:val="SC1252"/>
          <w:rFonts w:ascii="Arial" w:hAnsi="Arial"/>
          <w:sz w:val="18"/>
          <w:szCs w:val="18"/>
        </w:rPr>
        <w:t xml:space="preserve">; also, Maclean, A, 1955, </w:t>
      </w:r>
      <w:r w:rsidRPr="001D656A">
        <w:rPr>
          <w:rStyle w:val="SC1252"/>
          <w:rFonts w:ascii="Arial" w:hAnsi="Arial"/>
          <w:i/>
          <w:sz w:val="18"/>
          <w:szCs w:val="18"/>
        </w:rPr>
        <w:t>HMS Ulysses</w:t>
      </w:r>
      <w:r>
        <w:rPr>
          <w:rStyle w:val="SC1252"/>
          <w:rFonts w:ascii="Arial" w:hAnsi="Arial"/>
          <w:sz w:val="18"/>
          <w:szCs w:val="18"/>
        </w:rPr>
        <w:t xml:space="preserve"> (all with various publishers)</w:t>
      </w:r>
      <w:r w:rsidRPr="001D656A">
        <w:rPr>
          <w:rStyle w:val="SC1252"/>
          <w:rFonts w:ascii="Arial" w:hAnsi="Arial"/>
          <w:sz w:val="18"/>
          <w:szCs w:val="18"/>
        </w:rPr>
        <w:t>.</w:t>
      </w:r>
      <w:r>
        <w:rPr>
          <w:rStyle w:val="SC1252"/>
          <w:rFonts w:ascii="Arial" w:hAnsi="Arial"/>
          <w:sz w:val="18"/>
          <w:szCs w:val="18"/>
        </w:rPr>
        <w:t xml:space="preserve"> </w:t>
      </w:r>
      <w:r w:rsidRPr="001D656A">
        <w:rPr>
          <w:rStyle w:val="SC1252"/>
          <w:rFonts w:ascii="Arial" w:hAnsi="Arial"/>
          <w:sz w:val="18"/>
          <w:szCs w:val="18"/>
        </w:rPr>
        <w:t xml:space="preserve">Fictional </w:t>
      </w:r>
      <w:proofErr w:type="spellStart"/>
      <w:r w:rsidRPr="001D656A">
        <w:rPr>
          <w:rStyle w:val="SC1252"/>
          <w:rFonts w:ascii="Arial" w:hAnsi="Arial"/>
          <w:sz w:val="18"/>
          <w:szCs w:val="18"/>
        </w:rPr>
        <w:t>dramatisations</w:t>
      </w:r>
      <w:proofErr w:type="spellEnd"/>
      <w:r w:rsidRPr="001D656A">
        <w:rPr>
          <w:rStyle w:val="SC1252"/>
          <w:rFonts w:ascii="Arial" w:hAnsi="Arial"/>
          <w:sz w:val="18"/>
          <w:szCs w:val="18"/>
        </w:rPr>
        <w:t xml:space="preserve"> notwithstanding, all four authors had had at times extensive seagoing experience. Their books make the same point: even in wartime, the sea is far more dangerous than any human enemy.</w:t>
      </w:r>
    </w:p>
    <w:p w14:paraId="67528EE1" w14:textId="77777777" w:rsidR="0084005A" w:rsidRPr="001D656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Many RAN WWII ship losses included their commanding officers, including HMA Ships </w:t>
      </w:r>
      <w:proofErr w:type="spellStart"/>
      <w:r w:rsidRPr="00C62BAA">
        <w:rPr>
          <w:rFonts w:ascii="Arial" w:hAnsi="Arial" w:cs="Arial"/>
          <w:i/>
          <w:sz w:val="18"/>
          <w:szCs w:val="18"/>
        </w:rPr>
        <w:t>Goorangai</w:t>
      </w:r>
      <w:proofErr w:type="spellEnd"/>
      <w:r w:rsidRPr="00C62BAA">
        <w:rPr>
          <w:rFonts w:ascii="Arial" w:hAnsi="Arial" w:cs="Arial"/>
          <w:sz w:val="18"/>
          <w:szCs w:val="18"/>
        </w:rPr>
        <w:t xml:space="preserve">, </w:t>
      </w:r>
      <w:r w:rsidRPr="006C7E83">
        <w:rPr>
          <w:rFonts w:ascii="Arial" w:hAnsi="Arial" w:cs="Arial"/>
          <w:i/>
          <w:sz w:val="18"/>
          <w:szCs w:val="18"/>
        </w:rPr>
        <w:t>Parramatta</w:t>
      </w:r>
      <w:r w:rsidRPr="00096914">
        <w:rPr>
          <w:rFonts w:ascii="Arial" w:hAnsi="Arial" w:cs="Arial"/>
          <w:sz w:val="18"/>
          <w:szCs w:val="18"/>
        </w:rPr>
        <w:t xml:space="preserve">, </w:t>
      </w:r>
      <w:r w:rsidRPr="001D656A">
        <w:rPr>
          <w:rFonts w:ascii="Arial" w:hAnsi="Arial" w:cs="Arial"/>
          <w:i/>
          <w:sz w:val="18"/>
          <w:szCs w:val="18"/>
        </w:rPr>
        <w:t>Sydney</w:t>
      </w:r>
      <w:r w:rsidRPr="001D656A">
        <w:rPr>
          <w:rFonts w:ascii="Arial" w:hAnsi="Arial" w:cs="Arial"/>
          <w:sz w:val="18"/>
          <w:szCs w:val="18"/>
        </w:rPr>
        <w:t xml:space="preserve">, </w:t>
      </w:r>
      <w:r w:rsidRPr="001D656A">
        <w:rPr>
          <w:rFonts w:ascii="Arial" w:hAnsi="Arial" w:cs="Arial"/>
          <w:i/>
          <w:sz w:val="18"/>
          <w:szCs w:val="18"/>
        </w:rPr>
        <w:t>Perth</w:t>
      </w:r>
      <w:r w:rsidRPr="001D656A">
        <w:rPr>
          <w:rFonts w:ascii="Arial" w:hAnsi="Arial" w:cs="Arial"/>
          <w:sz w:val="18"/>
          <w:szCs w:val="18"/>
        </w:rPr>
        <w:t xml:space="preserve">, </w:t>
      </w:r>
      <w:r w:rsidRPr="001D656A">
        <w:rPr>
          <w:rFonts w:ascii="Arial" w:hAnsi="Arial" w:cs="Arial"/>
          <w:i/>
          <w:sz w:val="18"/>
          <w:szCs w:val="18"/>
        </w:rPr>
        <w:t>Yarra</w:t>
      </w:r>
      <w:r w:rsidRPr="001D656A">
        <w:rPr>
          <w:rFonts w:ascii="Arial" w:hAnsi="Arial" w:cs="Arial"/>
          <w:sz w:val="18"/>
          <w:szCs w:val="18"/>
        </w:rPr>
        <w:t xml:space="preserve">, </w:t>
      </w:r>
      <w:r w:rsidRPr="001D656A">
        <w:rPr>
          <w:rFonts w:ascii="Arial" w:hAnsi="Arial" w:cs="Arial"/>
          <w:i/>
          <w:sz w:val="18"/>
          <w:szCs w:val="18"/>
        </w:rPr>
        <w:t>Vampire</w:t>
      </w:r>
      <w:r w:rsidRPr="001D656A">
        <w:rPr>
          <w:rFonts w:ascii="Arial" w:hAnsi="Arial" w:cs="Arial"/>
          <w:sz w:val="18"/>
          <w:szCs w:val="18"/>
        </w:rPr>
        <w:t xml:space="preserve">, </w:t>
      </w:r>
      <w:r w:rsidRPr="001D656A">
        <w:rPr>
          <w:rFonts w:ascii="Arial" w:hAnsi="Arial" w:cs="Arial"/>
          <w:i/>
          <w:sz w:val="18"/>
          <w:szCs w:val="18"/>
        </w:rPr>
        <w:t>Canberra</w:t>
      </w:r>
      <w:r w:rsidRPr="001D656A">
        <w:rPr>
          <w:rFonts w:ascii="Arial" w:hAnsi="Arial" w:cs="Arial"/>
          <w:sz w:val="18"/>
          <w:szCs w:val="18"/>
        </w:rPr>
        <w:t xml:space="preserve">, </w:t>
      </w:r>
      <w:r w:rsidRPr="001D656A">
        <w:rPr>
          <w:rFonts w:ascii="Arial" w:hAnsi="Arial" w:cs="Arial"/>
          <w:i/>
          <w:sz w:val="18"/>
          <w:szCs w:val="18"/>
        </w:rPr>
        <w:t>Armidale</w:t>
      </w:r>
      <w:r w:rsidRPr="001D656A">
        <w:rPr>
          <w:rFonts w:ascii="Arial" w:hAnsi="Arial" w:cs="Arial"/>
          <w:sz w:val="18"/>
          <w:szCs w:val="18"/>
        </w:rPr>
        <w:t xml:space="preserve"> and </w:t>
      </w:r>
      <w:proofErr w:type="spellStart"/>
      <w:r w:rsidRPr="001D656A">
        <w:rPr>
          <w:rFonts w:ascii="Arial" w:hAnsi="Arial" w:cs="Arial"/>
          <w:i/>
          <w:sz w:val="18"/>
          <w:szCs w:val="18"/>
        </w:rPr>
        <w:t>Matafele</w:t>
      </w:r>
      <w:proofErr w:type="spellEnd"/>
      <w:r w:rsidRPr="001D656A">
        <w:rPr>
          <w:rFonts w:ascii="Arial" w:hAnsi="Arial" w:cs="Arial"/>
          <w:sz w:val="18"/>
          <w:szCs w:val="18"/>
        </w:rPr>
        <w:t xml:space="preserve">. In addition, HMAS </w:t>
      </w:r>
      <w:r w:rsidRPr="001D656A">
        <w:rPr>
          <w:rFonts w:ascii="Arial" w:hAnsi="Arial" w:cs="Arial"/>
          <w:i/>
          <w:sz w:val="18"/>
          <w:szCs w:val="18"/>
        </w:rPr>
        <w:t>Australia</w:t>
      </w:r>
      <w:r w:rsidRPr="001D656A">
        <w:rPr>
          <w:rFonts w:ascii="Arial" w:hAnsi="Arial" w:cs="Arial"/>
          <w:sz w:val="18"/>
          <w:szCs w:val="18"/>
        </w:rPr>
        <w:t xml:space="preserve"> II lost her commanding officer in action in October 1944. For a peacetime example, </w:t>
      </w:r>
      <w:r w:rsidRPr="001D656A">
        <w:rPr>
          <w:rFonts w:ascii="Arial" w:hAnsi="Arial" w:cs="Arial"/>
          <w:i/>
          <w:sz w:val="18"/>
          <w:szCs w:val="18"/>
        </w:rPr>
        <w:t>Voyager</w:t>
      </w:r>
      <w:r w:rsidRPr="001D656A">
        <w:rPr>
          <w:rFonts w:ascii="Arial" w:hAnsi="Arial" w:cs="Arial"/>
          <w:sz w:val="18"/>
          <w:szCs w:val="18"/>
        </w:rPr>
        <w:t xml:space="preserve"> II’s commanding officer was killed in the collision with the aircraft carrier </w:t>
      </w:r>
      <w:r w:rsidRPr="001D656A">
        <w:rPr>
          <w:rFonts w:ascii="Arial" w:hAnsi="Arial" w:cs="Arial"/>
          <w:i/>
          <w:sz w:val="18"/>
          <w:szCs w:val="18"/>
        </w:rPr>
        <w:t>Melbourne</w:t>
      </w:r>
      <w:r w:rsidRPr="001D656A">
        <w:rPr>
          <w:rFonts w:ascii="Arial" w:hAnsi="Arial" w:cs="Arial"/>
          <w:sz w:val="18"/>
          <w:szCs w:val="18"/>
        </w:rPr>
        <w:t xml:space="preserve"> in 1964.</w:t>
      </w:r>
    </w:p>
    <w:p w14:paraId="6E2351EB" w14:textId="26B5F5AD"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Sea Power Centre – Australia [Internet]. ‘Australian Maritime Doctrine (AMD): RAN Doctrine 1’, 2</w:t>
      </w:r>
      <w:r w:rsidRPr="00610D7E">
        <w:rPr>
          <w:rFonts w:ascii="Arial" w:hAnsi="Arial" w:cs="Arial"/>
          <w:sz w:val="18"/>
          <w:szCs w:val="18"/>
          <w:vertAlign w:val="superscript"/>
        </w:rPr>
        <w:t>nd</w:t>
      </w:r>
      <w:r w:rsidRPr="00610D7E">
        <w:rPr>
          <w:rFonts w:ascii="Arial" w:hAnsi="Arial" w:cs="Arial"/>
          <w:sz w:val="18"/>
          <w:szCs w:val="18"/>
        </w:rPr>
        <w:t xml:space="preserve"> edition, 2010, pp. 12-13,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97" w:history="1">
        <w:r w:rsidRPr="00610D7E">
          <w:rPr>
            <w:rStyle w:val="Hyperlink"/>
            <w:rFonts w:ascii="Arial" w:hAnsi="Arial" w:cs="Arial"/>
            <w:sz w:val="18"/>
            <w:szCs w:val="18"/>
            <w:lang w:val="en"/>
          </w:rPr>
          <w:t>http://www.navy.gov.au/sites/default/files/documents/Amd2010.pdf</w:t>
        </w:r>
      </w:hyperlink>
      <w:r w:rsidRPr="00610D7E">
        <w:rPr>
          <w:rFonts w:ascii="Arial" w:hAnsi="Arial" w:cs="Arial"/>
          <w:sz w:val="18"/>
          <w:szCs w:val="18"/>
          <w:lang w:val="en"/>
        </w:rPr>
        <w:t>.</w:t>
      </w:r>
    </w:p>
    <w:p w14:paraId="1F9A8A40" w14:textId="79E38D06"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‘Defence Act 1903’, [cited 2019, 21 Mar]. Available from:</w:t>
      </w:r>
      <w:r w:rsidR="00610D7E">
        <w:rPr>
          <w:rFonts w:ascii="Arial" w:hAnsi="Arial" w:cs="Arial"/>
          <w:sz w:val="18"/>
          <w:szCs w:val="18"/>
        </w:rPr>
        <w:t xml:space="preserve"> </w:t>
      </w:r>
      <w:hyperlink r:id="rId98" w:history="1">
        <w:r w:rsidRPr="00610D7E">
          <w:rPr>
            <w:rStyle w:val="Hyperlink"/>
            <w:rFonts w:ascii="Arial" w:hAnsi="Arial" w:cs="Arial"/>
            <w:sz w:val="18"/>
            <w:szCs w:val="18"/>
          </w:rPr>
          <w:t>https://www.leg</w:t>
        </w:r>
        <w:r w:rsidRPr="00610D7E">
          <w:rPr>
            <w:rStyle w:val="Hyperlink"/>
            <w:rFonts w:ascii="Arial" w:hAnsi="Arial" w:cs="Arial"/>
            <w:sz w:val="18"/>
            <w:szCs w:val="18"/>
          </w:rPr>
          <w:t>i</w:t>
        </w:r>
        <w:r w:rsidRPr="00610D7E">
          <w:rPr>
            <w:rStyle w:val="Hyperlink"/>
            <w:rFonts w:ascii="Arial" w:hAnsi="Arial" w:cs="Arial"/>
            <w:sz w:val="18"/>
            <w:szCs w:val="18"/>
          </w:rPr>
          <w:t>slation.</w:t>
        </w:r>
        <w:r w:rsidRPr="00610D7E">
          <w:rPr>
            <w:rStyle w:val="Hyperlink"/>
            <w:rFonts w:ascii="Arial" w:hAnsi="Arial" w:cs="Arial"/>
            <w:sz w:val="18"/>
            <w:szCs w:val="18"/>
          </w:rPr>
          <w:t>g</w:t>
        </w:r>
        <w:r w:rsidRPr="00610D7E">
          <w:rPr>
            <w:rStyle w:val="Hyperlink"/>
            <w:rFonts w:ascii="Arial" w:hAnsi="Arial" w:cs="Arial"/>
            <w:sz w:val="18"/>
            <w:szCs w:val="18"/>
          </w:rPr>
          <w:t>ov.au/Details/C2017C00342</w:t>
        </w:r>
      </w:hyperlink>
      <w:r w:rsidRPr="00610D7E">
        <w:rPr>
          <w:rFonts w:ascii="Arial" w:hAnsi="Arial" w:cs="Arial"/>
          <w:sz w:val="18"/>
          <w:szCs w:val="18"/>
        </w:rPr>
        <w:t>.</w:t>
      </w:r>
    </w:p>
    <w:p w14:paraId="248652EB" w14:textId="5F37C6D5"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‘Defence Force Discipline Act 1982’, [cited 2019, 21 Mar]. Available from:</w:t>
      </w:r>
      <w:r w:rsidR="00610D7E">
        <w:rPr>
          <w:rFonts w:ascii="Arial" w:hAnsi="Arial" w:cs="Arial"/>
          <w:sz w:val="18"/>
          <w:szCs w:val="18"/>
        </w:rPr>
        <w:t xml:space="preserve"> </w:t>
      </w:r>
      <w:hyperlink r:id="rId99" w:history="1">
        <w:r w:rsidRPr="00610D7E">
          <w:rPr>
            <w:rStyle w:val="Hyperlink"/>
            <w:rFonts w:ascii="Arial" w:hAnsi="Arial" w:cs="Arial"/>
            <w:sz w:val="18"/>
            <w:szCs w:val="18"/>
          </w:rPr>
          <w:t>https://www.legislati</w:t>
        </w:r>
        <w:r w:rsidRPr="00610D7E">
          <w:rPr>
            <w:rStyle w:val="Hyperlink"/>
            <w:rFonts w:ascii="Arial" w:hAnsi="Arial" w:cs="Arial"/>
            <w:sz w:val="18"/>
            <w:szCs w:val="18"/>
          </w:rPr>
          <w:t>o</w:t>
        </w:r>
        <w:r w:rsidRPr="00610D7E">
          <w:rPr>
            <w:rStyle w:val="Hyperlink"/>
            <w:rFonts w:ascii="Arial" w:hAnsi="Arial" w:cs="Arial"/>
            <w:sz w:val="18"/>
            <w:szCs w:val="18"/>
          </w:rPr>
          <w:t>n</w:t>
        </w:r>
        <w:r w:rsidRPr="00610D7E">
          <w:rPr>
            <w:rStyle w:val="Hyperlink"/>
            <w:rFonts w:ascii="Arial" w:hAnsi="Arial" w:cs="Arial"/>
            <w:sz w:val="18"/>
            <w:szCs w:val="18"/>
          </w:rPr>
          <w:t>.</w:t>
        </w:r>
        <w:r w:rsidRPr="00610D7E">
          <w:rPr>
            <w:rStyle w:val="Hyperlink"/>
            <w:rFonts w:ascii="Arial" w:hAnsi="Arial" w:cs="Arial"/>
            <w:sz w:val="18"/>
            <w:szCs w:val="18"/>
          </w:rPr>
          <w:t>gov.au/Details/C2016C00811</w:t>
        </w:r>
      </w:hyperlink>
      <w:r w:rsidRPr="00610D7E">
        <w:rPr>
          <w:rFonts w:ascii="Arial" w:hAnsi="Arial" w:cs="Arial"/>
          <w:sz w:val="18"/>
          <w:szCs w:val="18"/>
        </w:rPr>
        <w:t>.</w:t>
      </w:r>
    </w:p>
    <w:p w14:paraId="216DF6AF" w14:textId="3C10FFCE"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‘Sex Discrimination Act 1984’, [cited 2019, 21 Mar]. Available from:</w:t>
      </w:r>
      <w:r w:rsidR="00610D7E">
        <w:rPr>
          <w:rFonts w:ascii="Arial" w:hAnsi="Arial" w:cs="Arial"/>
          <w:sz w:val="18"/>
          <w:szCs w:val="18"/>
        </w:rPr>
        <w:t xml:space="preserve"> </w:t>
      </w:r>
      <w:hyperlink r:id="rId100" w:history="1">
        <w:r w:rsidRPr="00610D7E">
          <w:rPr>
            <w:rStyle w:val="Hyperlink"/>
            <w:rFonts w:ascii="Arial" w:hAnsi="Arial" w:cs="Arial"/>
            <w:sz w:val="18"/>
            <w:szCs w:val="18"/>
          </w:rPr>
          <w:t>https://www.legislati</w:t>
        </w:r>
        <w:r w:rsidRPr="00610D7E">
          <w:rPr>
            <w:rStyle w:val="Hyperlink"/>
            <w:rFonts w:ascii="Arial" w:hAnsi="Arial" w:cs="Arial"/>
            <w:sz w:val="18"/>
            <w:szCs w:val="18"/>
          </w:rPr>
          <w:t>o</w:t>
        </w:r>
        <w:r w:rsidRPr="00610D7E">
          <w:rPr>
            <w:rStyle w:val="Hyperlink"/>
            <w:rFonts w:ascii="Arial" w:hAnsi="Arial" w:cs="Arial"/>
            <w:sz w:val="18"/>
            <w:szCs w:val="18"/>
          </w:rPr>
          <w:t>n</w:t>
        </w:r>
        <w:r w:rsidRPr="00610D7E">
          <w:rPr>
            <w:rStyle w:val="Hyperlink"/>
            <w:rFonts w:ascii="Arial" w:hAnsi="Arial" w:cs="Arial"/>
            <w:sz w:val="18"/>
            <w:szCs w:val="18"/>
          </w:rPr>
          <w:t>.</w:t>
        </w:r>
        <w:r w:rsidRPr="00610D7E">
          <w:rPr>
            <w:rStyle w:val="Hyperlink"/>
            <w:rFonts w:ascii="Arial" w:hAnsi="Arial" w:cs="Arial"/>
            <w:sz w:val="18"/>
            <w:szCs w:val="18"/>
          </w:rPr>
          <w:t>gov.au/Details/C2014C00002</w:t>
        </w:r>
      </w:hyperlink>
      <w:r w:rsidRPr="00610D7E">
        <w:rPr>
          <w:rFonts w:ascii="Arial" w:hAnsi="Arial" w:cs="Arial"/>
          <w:sz w:val="18"/>
          <w:szCs w:val="18"/>
        </w:rPr>
        <w:t>.</w:t>
      </w:r>
    </w:p>
    <w:p w14:paraId="38AB1401" w14:textId="1ABE7026"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‘Disability Discrimination Act 1992’, [cited 2019, 21 Mar]. Available from:</w:t>
      </w:r>
      <w:r w:rsidR="00610D7E">
        <w:rPr>
          <w:rFonts w:ascii="Arial" w:hAnsi="Arial" w:cs="Arial"/>
          <w:sz w:val="18"/>
          <w:szCs w:val="18"/>
        </w:rPr>
        <w:t xml:space="preserve"> </w:t>
      </w:r>
      <w:hyperlink r:id="rId101" w:history="1">
        <w:r w:rsidRPr="00610D7E">
          <w:rPr>
            <w:rStyle w:val="Hyperlink"/>
            <w:rFonts w:ascii="Arial" w:hAnsi="Arial" w:cs="Arial"/>
            <w:sz w:val="18"/>
            <w:szCs w:val="18"/>
          </w:rPr>
          <w:t>https://ww</w:t>
        </w:r>
        <w:r w:rsidRPr="00610D7E">
          <w:rPr>
            <w:rStyle w:val="Hyperlink"/>
            <w:rFonts w:ascii="Arial" w:hAnsi="Arial" w:cs="Arial"/>
            <w:sz w:val="18"/>
            <w:szCs w:val="18"/>
          </w:rPr>
          <w:t>w</w:t>
        </w:r>
        <w:r w:rsidRPr="00610D7E">
          <w:rPr>
            <w:rStyle w:val="Hyperlink"/>
            <w:rFonts w:ascii="Arial" w:hAnsi="Arial" w:cs="Arial"/>
            <w:sz w:val="18"/>
            <w:szCs w:val="18"/>
          </w:rPr>
          <w:t>.legislation.</w:t>
        </w:r>
        <w:r w:rsidRPr="00610D7E">
          <w:rPr>
            <w:rStyle w:val="Hyperlink"/>
            <w:rFonts w:ascii="Arial" w:hAnsi="Arial" w:cs="Arial"/>
            <w:sz w:val="18"/>
            <w:szCs w:val="18"/>
          </w:rPr>
          <w:t>g</w:t>
        </w:r>
        <w:r w:rsidRPr="00610D7E">
          <w:rPr>
            <w:rStyle w:val="Hyperlink"/>
            <w:rFonts w:ascii="Arial" w:hAnsi="Arial" w:cs="Arial"/>
            <w:sz w:val="18"/>
            <w:szCs w:val="18"/>
          </w:rPr>
          <w:t>ov.au/Details/C2005C00526</w:t>
        </w:r>
      </w:hyperlink>
      <w:r w:rsidRPr="00610D7E">
        <w:rPr>
          <w:rFonts w:ascii="Arial" w:hAnsi="Arial" w:cs="Arial"/>
          <w:sz w:val="18"/>
          <w:szCs w:val="18"/>
        </w:rPr>
        <w:t>.</w:t>
      </w:r>
    </w:p>
    <w:p w14:paraId="161222FC" w14:textId="419A2727"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‘Work Health and Safety Act 2011’, [cited 2019, 21 Mar]. Available from:</w:t>
      </w:r>
      <w:r w:rsidR="00610D7E">
        <w:rPr>
          <w:rFonts w:ascii="Arial" w:hAnsi="Arial" w:cs="Arial"/>
          <w:sz w:val="18"/>
          <w:szCs w:val="18"/>
        </w:rPr>
        <w:t xml:space="preserve"> </w:t>
      </w:r>
      <w:hyperlink r:id="rId102" w:history="1">
        <w:r w:rsidRPr="00610D7E">
          <w:rPr>
            <w:rStyle w:val="Hyperlink"/>
            <w:rFonts w:ascii="Arial" w:hAnsi="Arial" w:cs="Arial"/>
            <w:sz w:val="18"/>
            <w:szCs w:val="18"/>
          </w:rPr>
          <w:t>https://www.le</w:t>
        </w:r>
        <w:r w:rsidRPr="00610D7E">
          <w:rPr>
            <w:rStyle w:val="Hyperlink"/>
            <w:rFonts w:ascii="Arial" w:hAnsi="Arial" w:cs="Arial"/>
            <w:sz w:val="18"/>
            <w:szCs w:val="18"/>
          </w:rPr>
          <w:t>g</w:t>
        </w:r>
        <w:r w:rsidRPr="00610D7E">
          <w:rPr>
            <w:rStyle w:val="Hyperlink"/>
            <w:rFonts w:ascii="Arial" w:hAnsi="Arial" w:cs="Arial"/>
            <w:sz w:val="18"/>
            <w:szCs w:val="18"/>
          </w:rPr>
          <w:t>islation.</w:t>
        </w:r>
        <w:r w:rsidRPr="00610D7E">
          <w:rPr>
            <w:rStyle w:val="Hyperlink"/>
            <w:rFonts w:ascii="Arial" w:hAnsi="Arial" w:cs="Arial"/>
            <w:sz w:val="18"/>
            <w:szCs w:val="18"/>
          </w:rPr>
          <w:t>g</w:t>
        </w:r>
        <w:r w:rsidRPr="00610D7E">
          <w:rPr>
            <w:rStyle w:val="Hyperlink"/>
            <w:rFonts w:ascii="Arial" w:hAnsi="Arial" w:cs="Arial"/>
            <w:sz w:val="18"/>
            <w:szCs w:val="18"/>
          </w:rPr>
          <w:t>ov.au/Details/C2011A00137/rss</w:t>
        </w:r>
      </w:hyperlink>
      <w:r w:rsidRPr="00610D7E">
        <w:rPr>
          <w:rFonts w:ascii="Arial" w:hAnsi="Arial" w:cs="Arial"/>
          <w:sz w:val="18"/>
          <w:szCs w:val="18"/>
        </w:rPr>
        <w:t>.</w:t>
      </w:r>
    </w:p>
    <w:p w14:paraId="137715E9" w14:textId="441D5EA7"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‘National Health Act 1953’, [cited 2019, 21 Mar]. Available from</w:t>
      </w:r>
      <w:proofErr w:type="gramStart"/>
      <w:r w:rsidRPr="00610D7E">
        <w:rPr>
          <w:rFonts w:ascii="Arial" w:hAnsi="Arial" w:cs="Arial"/>
          <w:sz w:val="18"/>
          <w:szCs w:val="18"/>
        </w:rPr>
        <w:t>:</w:t>
      </w:r>
      <w:r w:rsidR="00610D7E">
        <w:rPr>
          <w:rFonts w:ascii="Arial" w:hAnsi="Arial" w:cs="Arial"/>
          <w:sz w:val="18"/>
          <w:szCs w:val="18"/>
        </w:rPr>
        <w:t xml:space="preserve"> </w:t>
      </w:r>
      <w:r w:rsidRPr="00610D7E">
        <w:rPr>
          <w:rFonts w:ascii="Arial" w:hAnsi="Arial" w:cs="Arial"/>
          <w:sz w:val="18"/>
          <w:szCs w:val="18"/>
        </w:rPr>
        <w:t xml:space="preserve"> </w:t>
      </w:r>
      <w:proofErr w:type="gramEnd"/>
      <w:r w:rsidRPr="00610D7E">
        <w:rPr>
          <w:rFonts w:ascii="Arial" w:hAnsi="Arial" w:cs="Arial"/>
          <w:sz w:val="18"/>
          <w:szCs w:val="18"/>
        </w:rPr>
        <w:fldChar w:fldCharType="begin"/>
      </w:r>
      <w:r w:rsidRPr="00610D7E">
        <w:rPr>
          <w:rFonts w:ascii="Arial" w:hAnsi="Arial" w:cs="Arial"/>
          <w:sz w:val="18"/>
          <w:szCs w:val="18"/>
        </w:rPr>
        <w:instrText xml:space="preserve"> HYPERLINK "https://www.legislation.gov.au/Details/C2017C00380" </w:instrText>
      </w:r>
      <w:r w:rsidRPr="00AA1685">
        <w:rPr>
          <w:rFonts w:ascii="Arial" w:hAnsi="Arial" w:cs="Arial"/>
          <w:sz w:val="18"/>
          <w:szCs w:val="18"/>
        </w:rPr>
      </w:r>
      <w:r w:rsidRPr="00610D7E">
        <w:rPr>
          <w:rFonts w:ascii="Arial" w:hAnsi="Arial" w:cs="Arial"/>
          <w:sz w:val="18"/>
          <w:szCs w:val="18"/>
        </w:rPr>
        <w:fldChar w:fldCharType="separate"/>
      </w:r>
      <w:r w:rsidRPr="00610D7E">
        <w:rPr>
          <w:rStyle w:val="Hyperlink"/>
          <w:rFonts w:ascii="Arial" w:hAnsi="Arial" w:cs="Arial"/>
          <w:sz w:val="18"/>
          <w:szCs w:val="18"/>
        </w:rPr>
        <w:t>https://</w:t>
      </w:r>
      <w:r w:rsidRPr="00610D7E">
        <w:rPr>
          <w:rStyle w:val="Hyperlink"/>
          <w:rFonts w:ascii="Arial" w:hAnsi="Arial" w:cs="Arial"/>
          <w:sz w:val="18"/>
          <w:szCs w:val="18"/>
        </w:rPr>
        <w:t>w</w:t>
      </w:r>
      <w:r w:rsidRPr="00610D7E">
        <w:rPr>
          <w:rStyle w:val="Hyperlink"/>
          <w:rFonts w:ascii="Arial" w:hAnsi="Arial" w:cs="Arial"/>
          <w:sz w:val="18"/>
          <w:szCs w:val="18"/>
        </w:rPr>
        <w:t>ww.legislation.g</w:t>
      </w:r>
      <w:r w:rsidRPr="00610D7E">
        <w:rPr>
          <w:rStyle w:val="Hyperlink"/>
          <w:rFonts w:ascii="Arial" w:hAnsi="Arial" w:cs="Arial"/>
          <w:sz w:val="18"/>
          <w:szCs w:val="18"/>
        </w:rPr>
        <w:t>o</w:t>
      </w:r>
      <w:r w:rsidRPr="00610D7E">
        <w:rPr>
          <w:rStyle w:val="Hyperlink"/>
          <w:rFonts w:ascii="Arial" w:hAnsi="Arial" w:cs="Arial"/>
          <w:sz w:val="18"/>
          <w:szCs w:val="18"/>
        </w:rPr>
        <w:t>v.au/Details/C2017C00380</w:t>
      </w:r>
      <w:r w:rsidRPr="00610D7E">
        <w:rPr>
          <w:rFonts w:ascii="Arial" w:hAnsi="Arial" w:cs="Arial"/>
          <w:sz w:val="18"/>
          <w:szCs w:val="18"/>
        </w:rPr>
        <w:fldChar w:fldCharType="end"/>
      </w:r>
      <w:r w:rsidRPr="00610D7E">
        <w:rPr>
          <w:rFonts w:ascii="Arial" w:hAnsi="Arial" w:cs="Arial"/>
          <w:sz w:val="18"/>
          <w:szCs w:val="18"/>
        </w:rPr>
        <w:t>.</w:t>
      </w:r>
    </w:p>
    <w:p w14:paraId="6AC9BA52" w14:textId="0E905D28"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‘Health Insurance Act 1973’, [cited 2019, 21 Mar]. Available from:</w:t>
      </w:r>
      <w:r w:rsidR="00610D7E">
        <w:rPr>
          <w:rFonts w:ascii="Arial" w:hAnsi="Arial" w:cs="Arial"/>
          <w:sz w:val="18"/>
          <w:szCs w:val="18"/>
        </w:rPr>
        <w:t xml:space="preserve"> </w:t>
      </w:r>
      <w:hyperlink r:id="rId103" w:history="1">
        <w:r w:rsidRPr="00610D7E">
          <w:rPr>
            <w:rStyle w:val="Hyperlink"/>
            <w:rFonts w:ascii="Arial" w:hAnsi="Arial" w:cs="Arial"/>
            <w:sz w:val="18"/>
            <w:szCs w:val="18"/>
          </w:rPr>
          <w:t>https://www.l</w:t>
        </w:r>
        <w:r w:rsidRPr="00610D7E">
          <w:rPr>
            <w:rStyle w:val="Hyperlink"/>
            <w:rFonts w:ascii="Arial" w:hAnsi="Arial" w:cs="Arial"/>
            <w:sz w:val="18"/>
            <w:szCs w:val="18"/>
          </w:rPr>
          <w:t>e</w:t>
        </w:r>
        <w:r w:rsidRPr="00610D7E">
          <w:rPr>
            <w:rStyle w:val="Hyperlink"/>
            <w:rFonts w:ascii="Arial" w:hAnsi="Arial" w:cs="Arial"/>
            <w:sz w:val="18"/>
            <w:szCs w:val="18"/>
          </w:rPr>
          <w:t>gislation</w:t>
        </w:r>
        <w:r w:rsidRPr="00610D7E">
          <w:rPr>
            <w:rStyle w:val="Hyperlink"/>
            <w:rFonts w:ascii="Arial" w:hAnsi="Arial" w:cs="Arial"/>
            <w:sz w:val="18"/>
            <w:szCs w:val="18"/>
          </w:rPr>
          <w:t>.</w:t>
        </w:r>
        <w:r w:rsidRPr="00610D7E">
          <w:rPr>
            <w:rStyle w:val="Hyperlink"/>
            <w:rFonts w:ascii="Arial" w:hAnsi="Arial" w:cs="Arial"/>
            <w:sz w:val="18"/>
            <w:szCs w:val="18"/>
          </w:rPr>
          <w:t>gov.au/Details/C2017C00255</w:t>
        </w:r>
      </w:hyperlink>
      <w:r w:rsidRPr="00610D7E">
        <w:rPr>
          <w:rFonts w:ascii="Arial" w:hAnsi="Arial" w:cs="Arial"/>
          <w:sz w:val="18"/>
          <w:szCs w:val="18"/>
        </w:rPr>
        <w:t>.</w:t>
      </w:r>
    </w:p>
    <w:p w14:paraId="3CF6BEBF" w14:textId="657122DE"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International Committee of the Red Cross [Internet]. ‘</w:t>
      </w:r>
      <w:r w:rsidRPr="00610D7E">
        <w:rPr>
          <w:rFonts w:ascii="Arial" w:hAnsi="Arial" w:cs="Arial"/>
          <w:color w:val="333333"/>
          <w:sz w:val="18"/>
          <w:szCs w:val="18"/>
          <w:lang w:val="en"/>
        </w:rPr>
        <w:t>The Geneva Conventions of 1949 and their Additional Protocols</w:t>
      </w:r>
      <w:r w:rsidRPr="00610D7E">
        <w:rPr>
          <w:rFonts w:ascii="Arial" w:hAnsi="Arial" w:cs="Arial"/>
          <w:sz w:val="18"/>
          <w:szCs w:val="18"/>
        </w:rPr>
        <w:t>’, [cited 2019, 21 Mar]. Available from:</w:t>
      </w:r>
      <w:r w:rsidR="00610D7E">
        <w:rPr>
          <w:rFonts w:ascii="Arial" w:hAnsi="Arial" w:cs="Arial"/>
          <w:sz w:val="18"/>
          <w:szCs w:val="18"/>
        </w:rPr>
        <w:t xml:space="preserve"> </w:t>
      </w:r>
      <w:hyperlink r:id="rId104" w:history="1">
        <w:r w:rsidRPr="00610D7E">
          <w:rPr>
            <w:rStyle w:val="Hyperlink"/>
            <w:rFonts w:ascii="Arial" w:hAnsi="Arial" w:cs="Arial"/>
            <w:sz w:val="18"/>
            <w:szCs w:val="18"/>
          </w:rPr>
          <w:t>https://www.</w:t>
        </w:r>
        <w:r w:rsidRPr="00610D7E">
          <w:rPr>
            <w:rStyle w:val="Hyperlink"/>
            <w:rFonts w:ascii="Arial" w:hAnsi="Arial" w:cs="Arial"/>
            <w:sz w:val="18"/>
            <w:szCs w:val="18"/>
          </w:rPr>
          <w:t>i</w:t>
        </w:r>
        <w:r w:rsidRPr="00610D7E">
          <w:rPr>
            <w:rStyle w:val="Hyperlink"/>
            <w:rFonts w:ascii="Arial" w:hAnsi="Arial" w:cs="Arial"/>
            <w:sz w:val="18"/>
            <w:szCs w:val="18"/>
          </w:rPr>
          <w:t>crc.org</w:t>
        </w:r>
        <w:r w:rsidRPr="00610D7E">
          <w:rPr>
            <w:rStyle w:val="Hyperlink"/>
            <w:rFonts w:ascii="Arial" w:hAnsi="Arial" w:cs="Arial"/>
            <w:sz w:val="18"/>
            <w:szCs w:val="18"/>
          </w:rPr>
          <w:t>/</w:t>
        </w:r>
        <w:r w:rsidRPr="00610D7E">
          <w:rPr>
            <w:rStyle w:val="Hyperlink"/>
            <w:rFonts w:ascii="Arial" w:hAnsi="Arial" w:cs="Arial"/>
            <w:sz w:val="18"/>
            <w:szCs w:val="18"/>
          </w:rPr>
          <w:t>en/document/geneva-conventions-1949-additional-protocols</w:t>
        </w:r>
      </w:hyperlink>
      <w:r w:rsidRPr="00610D7E">
        <w:rPr>
          <w:rFonts w:ascii="Arial" w:hAnsi="Arial" w:cs="Arial"/>
          <w:sz w:val="18"/>
          <w:szCs w:val="18"/>
        </w:rPr>
        <w:t>.</w:t>
      </w:r>
    </w:p>
    <w:p w14:paraId="6CAD33C3" w14:textId="489165C5"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See </w:t>
      </w:r>
      <w:r w:rsidRPr="00610D7E">
        <w:rPr>
          <w:rFonts w:ascii="Arial" w:hAnsi="Arial" w:cs="Arial"/>
          <w:bCs/>
          <w:sz w:val="18"/>
          <w:szCs w:val="18"/>
        </w:rPr>
        <w:t xml:space="preserve">Department of Defence [Internet]. ‘Executive Series ADDP 06.4 Law of Armed Conflict’, </w:t>
      </w:r>
      <w:r w:rsidRPr="00610D7E">
        <w:rPr>
          <w:rFonts w:ascii="Arial" w:hAnsi="Arial" w:cs="Arial"/>
          <w:sz w:val="18"/>
          <w:szCs w:val="18"/>
        </w:rPr>
        <w:t>[cited 2019, 21 Mar]. Available from:</w:t>
      </w:r>
      <w:r w:rsidR="00610D7E">
        <w:rPr>
          <w:rFonts w:ascii="Arial" w:hAnsi="Arial" w:cs="Arial"/>
          <w:sz w:val="18"/>
          <w:szCs w:val="18"/>
        </w:rPr>
        <w:t xml:space="preserve"> </w:t>
      </w:r>
      <w:hyperlink r:id="rId105" w:history="1">
        <w:r w:rsidRPr="00610D7E">
          <w:rPr>
            <w:rStyle w:val="Hyperlink"/>
            <w:rFonts w:ascii="Arial" w:hAnsi="Arial" w:cs="Arial"/>
            <w:bCs/>
            <w:sz w:val="18"/>
            <w:szCs w:val="18"/>
          </w:rPr>
          <w:t>http://w</w:t>
        </w:r>
        <w:r w:rsidRPr="00610D7E">
          <w:rPr>
            <w:rStyle w:val="Hyperlink"/>
            <w:rFonts w:ascii="Arial" w:hAnsi="Arial" w:cs="Arial"/>
            <w:bCs/>
            <w:sz w:val="18"/>
            <w:szCs w:val="18"/>
          </w:rPr>
          <w:t>w</w:t>
        </w:r>
        <w:r w:rsidRPr="00610D7E">
          <w:rPr>
            <w:rStyle w:val="Hyperlink"/>
            <w:rFonts w:ascii="Arial" w:hAnsi="Arial" w:cs="Arial"/>
            <w:bCs/>
            <w:sz w:val="18"/>
            <w:szCs w:val="18"/>
          </w:rPr>
          <w:t>w.defence.gov.</w:t>
        </w:r>
        <w:r w:rsidRPr="00610D7E">
          <w:rPr>
            <w:rStyle w:val="Hyperlink"/>
            <w:rFonts w:ascii="Arial" w:hAnsi="Arial" w:cs="Arial"/>
            <w:bCs/>
            <w:sz w:val="18"/>
            <w:szCs w:val="18"/>
          </w:rPr>
          <w:t>a</w:t>
        </w:r>
        <w:r w:rsidRPr="00610D7E">
          <w:rPr>
            <w:rStyle w:val="Hyperlink"/>
            <w:rFonts w:ascii="Arial" w:hAnsi="Arial" w:cs="Arial"/>
            <w:bCs/>
            <w:sz w:val="18"/>
            <w:szCs w:val="18"/>
          </w:rPr>
          <w:t>u/adfwc/Documents/DoctrineLibrary/ADDP/ADDP06.4-LawofArmedConflict.pdf</w:t>
        </w:r>
      </w:hyperlink>
      <w:r w:rsidRPr="00610D7E">
        <w:rPr>
          <w:rFonts w:ascii="Arial" w:hAnsi="Arial" w:cs="Arial"/>
          <w:bCs/>
          <w:sz w:val="18"/>
          <w:szCs w:val="18"/>
        </w:rPr>
        <w:t>.</w:t>
      </w:r>
    </w:p>
    <w:p w14:paraId="7DD293EA" w14:textId="7648006B" w:rsidR="0084005A" w:rsidRPr="00610D7E" w:rsidRDefault="0084005A" w:rsidP="0084005A">
      <w:pPr>
        <w:pStyle w:val="Default"/>
        <w:numPr>
          <w:ilvl w:val="0"/>
          <w:numId w:val="37"/>
        </w:numPr>
        <w:spacing w:after="120"/>
        <w:rPr>
          <w:rFonts w:ascii="Arial" w:hAnsi="Arial" w:cs="Arial"/>
          <w:sz w:val="18"/>
          <w:szCs w:val="18"/>
        </w:rPr>
      </w:pPr>
      <w:r w:rsidRPr="00041A1C">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For an overview of the different injury and illness profiles between males and females, see Australian Institute of Health and Welfare [Internet]. ‘Australia’s Health 2018’, 3.15 Injuries’ pp. 143-145, [cited 2019, 21 Mar]. </w:t>
      </w:r>
      <w:r w:rsidRPr="00610D7E">
        <w:rPr>
          <w:rFonts w:ascii="Arial" w:eastAsia="Calibri" w:hAnsi="Arial" w:cs="Arial"/>
          <w:bCs/>
          <w:sz w:val="18"/>
          <w:szCs w:val="18"/>
        </w:rPr>
        <w:t>Available from:</w:t>
      </w:r>
      <w:r w:rsidR="00610D7E">
        <w:rPr>
          <w:rFonts w:ascii="Arial" w:eastAsia="Calibri" w:hAnsi="Arial" w:cs="Arial"/>
          <w:bCs/>
          <w:sz w:val="18"/>
          <w:szCs w:val="18"/>
        </w:rPr>
        <w:t xml:space="preserve"> </w:t>
      </w:r>
      <w:hyperlink r:id="rId106" w:history="1">
        <w:r w:rsidRPr="00610D7E">
          <w:rPr>
            <w:rStyle w:val="Hyperlink"/>
            <w:rFonts w:ascii="Arial" w:hAnsi="Arial" w:cs="Arial"/>
            <w:sz w:val="18"/>
            <w:szCs w:val="18"/>
          </w:rPr>
          <w:t>https://www.aihw.gov.au/getmedia/7c42913d-295f-4bc9-9c24-4e44eff4a04a/aihw-aus-221.pdf.aspx?i</w:t>
        </w:r>
        <w:r w:rsidRPr="00610D7E">
          <w:rPr>
            <w:rStyle w:val="Hyperlink"/>
            <w:rFonts w:ascii="Arial" w:hAnsi="Arial" w:cs="Arial"/>
            <w:sz w:val="18"/>
            <w:szCs w:val="18"/>
          </w:rPr>
          <w:t>n</w:t>
        </w:r>
        <w:r w:rsidRPr="00610D7E">
          <w:rPr>
            <w:rStyle w:val="Hyperlink"/>
            <w:rFonts w:ascii="Arial" w:hAnsi="Arial" w:cs="Arial"/>
            <w:sz w:val="18"/>
            <w:szCs w:val="18"/>
          </w:rPr>
          <w:t>line=true</w:t>
        </w:r>
      </w:hyperlink>
      <w:r w:rsidRPr="00610D7E">
        <w:rPr>
          <w:rFonts w:ascii="Arial" w:hAnsi="Arial" w:cs="Arial"/>
          <w:sz w:val="18"/>
          <w:szCs w:val="18"/>
        </w:rPr>
        <w:t>.</w:t>
      </w:r>
    </w:p>
    <w:p w14:paraId="12817358" w14:textId="77777777" w:rsidR="0084005A" w:rsidRPr="00096914"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Disclaimer: the existence of different illness and injury profiles between males and females does not mean that one medically is more suited for Navy service than the other. It simply means that their supporting health services should reflect their different profiles. See White, T (editor), </w:t>
      </w:r>
      <w:r w:rsidRPr="00C62BAA">
        <w:rPr>
          <w:rFonts w:ascii="Arial" w:hAnsi="Arial" w:cs="Arial"/>
          <w:i/>
          <w:sz w:val="18"/>
          <w:szCs w:val="18"/>
        </w:rPr>
        <w:t>Winning at Sea: The Story of Women at Sea in the RAN</w:t>
      </w:r>
      <w:r w:rsidRPr="006C7E83">
        <w:rPr>
          <w:rFonts w:ascii="Arial" w:hAnsi="Arial" w:cs="Arial"/>
          <w:sz w:val="18"/>
          <w:szCs w:val="18"/>
        </w:rPr>
        <w:t xml:space="preserve">, </w:t>
      </w:r>
      <w:proofErr w:type="gramStart"/>
      <w:r w:rsidRPr="006C7E83">
        <w:rPr>
          <w:rFonts w:ascii="Arial" w:hAnsi="Arial" w:cs="Arial"/>
          <w:sz w:val="18"/>
          <w:szCs w:val="18"/>
        </w:rPr>
        <w:t>Can</w:t>
      </w:r>
      <w:r w:rsidRPr="00096914">
        <w:rPr>
          <w:rFonts w:ascii="Arial" w:hAnsi="Arial" w:cs="Arial"/>
          <w:sz w:val="18"/>
          <w:szCs w:val="18"/>
        </w:rPr>
        <w:t>berra</w:t>
      </w:r>
      <w:proofErr w:type="gramEnd"/>
      <w:r w:rsidRPr="00096914">
        <w:rPr>
          <w:rFonts w:ascii="Arial" w:hAnsi="Arial" w:cs="Arial"/>
          <w:sz w:val="18"/>
          <w:szCs w:val="18"/>
        </w:rPr>
        <w:t>: Defence Publishing Service</w:t>
      </w:r>
      <w:r>
        <w:rPr>
          <w:rFonts w:ascii="Arial" w:hAnsi="Arial" w:cs="Arial"/>
          <w:sz w:val="18"/>
          <w:szCs w:val="18"/>
        </w:rPr>
        <w:t xml:space="preserve">, </w:t>
      </w:r>
      <w:r w:rsidRPr="00AA1685">
        <w:rPr>
          <w:rFonts w:ascii="Arial" w:hAnsi="Arial" w:cs="Arial"/>
          <w:sz w:val="18"/>
          <w:szCs w:val="18"/>
        </w:rPr>
        <w:t>2013</w:t>
      </w:r>
      <w:r w:rsidRPr="00096914">
        <w:rPr>
          <w:rFonts w:ascii="Arial" w:hAnsi="Arial" w:cs="Arial"/>
          <w:sz w:val="18"/>
          <w:szCs w:val="18"/>
        </w:rPr>
        <w:t>.</w:t>
      </w:r>
    </w:p>
    <w:p w14:paraId="31AAAA1F" w14:textId="30CDA765" w:rsidR="0084005A" w:rsidRPr="00610D7E" w:rsidRDefault="0084005A" w:rsidP="0084005A">
      <w:pPr>
        <w:pStyle w:val="EndnoteText"/>
        <w:numPr>
          <w:ilvl w:val="0"/>
          <w:numId w:val="37"/>
        </w:numPr>
        <w:spacing w:after="120"/>
        <w:rPr>
          <w:rFonts w:ascii="Arial" w:hAnsi="Arial" w:cs="Arial"/>
          <w:sz w:val="18"/>
          <w:szCs w:val="18"/>
          <w:lang w:val="en-US"/>
        </w:rPr>
      </w:pPr>
      <w:r w:rsidRPr="00D466CE">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lang w:val="en-US"/>
        </w:rPr>
        <w:tab/>
        <w:t xml:space="preserve">See </w:t>
      </w:r>
      <w:r w:rsidRPr="00610D7E">
        <w:rPr>
          <w:rFonts w:ascii="Arial" w:hAnsi="Arial" w:cs="Arial"/>
          <w:sz w:val="18"/>
          <w:szCs w:val="18"/>
        </w:rPr>
        <w:t>Australasian Faculty of Occupational and Environmental Medicine [Internet]. ‘</w:t>
      </w:r>
      <w:r w:rsidRPr="00610D7E">
        <w:rPr>
          <w:rFonts w:ascii="Arial" w:hAnsi="Arial" w:cs="Arial"/>
          <w:bCs/>
          <w:sz w:val="18"/>
          <w:szCs w:val="18"/>
        </w:rPr>
        <w:t>Guide to pregnancy and work’</w:t>
      </w:r>
      <w:r w:rsidRPr="00610D7E">
        <w:rPr>
          <w:rFonts w:ascii="Arial" w:hAnsi="Arial" w:cs="Arial"/>
          <w:sz w:val="18"/>
          <w:szCs w:val="18"/>
        </w:rPr>
        <w:t>, [cited 2019, 21 Mar]. Available from:</w:t>
      </w:r>
      <w:r w:rsidR="00610D7E">
        <w:rPr>
          <w:rFonts w:ascii="Arial" w:hAnsi="Arial" w:cs="Arial"/>
          <w:sz w:val="18"/>
          <w:szCs w:val="18"/>
        </w:rPr>
        <w:t xml:space="preserve"> </w:t>
      </w:r>
      <w:r w:rsidRPr="00610D7E">
        <w:rPr>
          <w:rStyle w:val="Hyperlink"/>
          <w:rFonts w:ascii="Arial" w:hAnsi="Arial" w:cs="Arial"/>
          <w:sz w:val="18"/>
          <w:szCs w:val="18"/>
        </w:rPr>
        <w:t>https://www.racp.edu.au/docs/default-source/advocacy-library/the-australasian-faculty-of-occupational-and-environmental-medicine-guide-to-pregnancy-and-work.pdf</w:t>
      </w:r>
      <w:proofErr w:type="gramStart"/>
      <w:r w:rsidRPr="00610D7E">
        <w:rPr>
          <w:rStyle w:val="Hyperlink"/>
          <w:rFonts w:ascii="Arial" w:hAnsi="Arial" w:cs="Arial"/>
          <w:sz w:val="18"/>
          <w:szCs w:val="18"/>
        </w:rPr>
        <w:t>?sfvrsn</w:t>
      </w:r>
      <w:proofErr w:type="gramEnd"/>
      <w:r w:rsidRPr="00610D7E">
        <w:rPr>
          <w:rStyle w:val="Hyperlink"/>
          <w:rFonts w:ascii="Arial" w:hAnsi="Arial" w:cs="Arial"/>
          <w:sz w:val="18"/>
          <w:szCs w:val="18"/>
        </w:rPr>
        <w:t>=85c3031a_12</w:t>
      </w:r>
      <w:r w:rsidRPr="00610D7E">
        <w:rPr>
          <w:rFonts w:ascii="Arial" w:hAnsi="Arial" w:cs="Arial"/>
          <w:sz w:val="18"/>
          <w:szCs w:val="18"/>
          <w:lang w:val="en-US"/>
        </w:rPr>
        <w:t>.</w:t>
      </w:r>
    </w:p>
    <w:p w14:paraId="7B4D3B41" w14:textId="77777777" w:rsidR="0084005A" w:rsidRPr="00147716" w:rsidRDefault="0084005A" w:rsidP="0084005A">
      <w:pPr>
        <w:pStyle w:val="EndnoteText"/>
        <w:numPr>
          <w:ilvl w:val="0"/>
          <w:numId w:val="37"/>
        </w:numPr>
        <w:spacing w:after="120"/>
        <w:rPr>
          <w:rFonts w:ascii="Arial" w:hAnsi="Arial" w:cs="Arial"/>
          <w:sz w:val="18"/>
          <w:szCs w:val="18"/>
          <w:lang w:val="en-US"/>
        </w:rPr>
      </w:pPr>
      <w:r w:rsidRPr="00147716">
        <w:rPr>
          <w:rStyle w:val="EndnoteReference"/>
          <w:rFonts w:ascii="Arial" w:hAnsi="Arial" w:cs="Arial"/>
          <w:sz w:val="18"/>
          <w:szCs w:val="18"/>
        </w:rPr>
        <w:footnoteRef/>
      </w:r>
      <w:r w:rsidRPr="00147716">
        <w:rPr>
          <w:rFonts w:ascii="Arial" w:hAnsi="Arial" w:cs="Arial"/>
          <w:sz w:val="18"/>
          <w:szCs w:val="18"/>
        </w:rPr>
        <w:t xml:space="preserve"> </w:t>
      </w:r>
      <w:r>
        <w:rPr>
          <w:rFonts w:ascii="Arial" w:hAnsi="Arial" w:cs="Arial"/>
          <w:sz w:val="18"/>
          <w:szCs w:val="18"/>
        </w:rPr>
        <w:tab/>
        <w:t>For example, s</w:t>
      </w:r>
      <w:r w:rsidRPr="00147716">
        <w:rPr>
          <w:rFonts w:ascii="Arial" w:hAnsi="Arial" w:cs="Arial"/>
          <w:sz w:val="18"/>
          <w:szCs w:val="18"/>
        </w:rPr>
        <w:t xml:space="preserve">ee </w:t>
      </w:r>
      <w:r w:rsidRPr="00147716">
        <w:rPr>
          <w:rFonts w:ascii="Arial" w:hAnsi="Arial" w:cs="Arial"/>
          <w:sz w:val="18"/>
          <w:szCs w:val="18"/>
          <w:bdr w:val="none" w:sz="0" w:space="0" w:color="auto" w:frame="1"/>
          <w:lang w:val="en"/>
        </w:rPr>
        <w:t>Burt C.D.B</w:t>
      </w:r>
      <w:r>
        <w:rPr>
          <w:rFonts w:ascii="Arial" w:hAnsi="Arial" w:cs="Arial"/>
          <w:sz w:val="18"/>
          <w:szCs w:val="18"/>
          <w:lang w:val="en"/>
        </w:rPr>
        <w:t>.</w:t>
      </w:r>
      <w:r w:rsidRPr="00147716">
        <w:rPr>
          <w:rFonts w:ascii="Arial" w:hAnsi="Arial" w:cs="Arial"/>
          <w:sz w:val="18"/>
          <w:szCs w:val="18"/>
          <w:lang w:val="en"/>
        </w:rPr>
        <w:t xml:space="preserve"> ‘</w:t>
      </w:r>
      <w:proofErr w:type="gramStart"/>
      <w:r w:rsidRPr="00147716">
        <w:rPr>
          <w:rFonts w:ascii="Arial" w:hAnsi="Arial" w:cs="Arial"/>
          <w:bCs/>
          <w:sz w:val="18"/>
          <w:szCs w:val="18"/>
          <w:lang w:val="en"/>
        </w:rPr>
        <w:t>New</w:t>
      </w:r>
      <w:proofErr w:type="gramEnd"/>
      <w:r w:rsidRPr="00147716">
        <w:rPr>
          <w:rFonts w:ascii="Arial" w:hAnsi="Arial" w:cs="Arial"/>
          <w:bCs/>
          <w:sz w:val="18"/>
          <w:szCs w:val="18"/>
          <w:lang w:val="en"/>
        </w:rPr>
        <w:t xml:space="preserve"> employee safety: Risk factors and management strategies’, </w:t>
      </w:r>
      <w:r>
        <w:rPr>
          <w:rFonts w:ascii="Arial" w:hAnsi="Arial" w:cs="Arial"/>
          <w:sz w:val="18"/>
          <w:szCs w:val="18"/>
        </w:rPr>
        <w:t xml:space="preserve">pp. 9-22. </w:t>
      </w:r>
      <w:r w:rsidRPr="00147716">
        <w:rPr>
          <w:rFonts w:ascii="Arial" w:hAnsi="Arial" w:cs="Arial"/>
          <w:bCs/>
          <w:sz w:val="18"/>
          <w:szCs w:val="18"/>
          <w:lang w:val="en"/>
        </w:rPr>
        <w:t xml:space="preserve">Switzerland: </w:t>
      </w:r>
      <w:r w:rsidRPr="00147716">
        <w:rPr>
          <w:rFonts w:ascii="Arial" w:hAnsi="Arial" w:cs="Arial"/>
          <w:sz w:val="18"/>
          <w:szCs w:val="18"/>
        </w:rPr>
        <w:t>Springer International Publishing</w:t>
      </w:r>
      <w:r>
        <w:rPr>
          <w:rFonts w:ascii="Arial" w:hAnsi="Arial" w:cs="Arial"/>
          <w:sz w:val="18"/>
          <w:szCs w:val="18"/>
        </w:rPr>
        <w:t xml:space="preserve">, </w:t>
      </w:r>
      <w:r w:rsidRPr="00147716">
        <w:rPr>
          <w:rFonts w:ascii="Arial" w:hAnsi="Arial" w:cs="Arial"/>
          <w:bCs/>
          <w:sz w:val="18"/>
          <w:szCs w:val="18"/>
          <w:lang w:val="en"/>
        </w:rPr>
        <w:t>2015</w:t>
      </w:r>
      <w:r>
        <w:rPr>
          <w:rFonts w:ascii="Arial" w:hAnsi="Arial" w:cs="Arial"/>
          <w:bCs/>
          <w:sz w:val="18"/>
          <w:szCs w:val="18"/>
          <w:lang w:val="en"/>
        </w:rPr>
        <w:t>.</w:t>
      </w:r>
    </w:p>
    <w:p w14:paraId="297E98D1" w14:textId="1F34FB29" w:rsidR="0084005A" w:rsidRPr="00610D7E" w:rsidRDefault="0084005A" w:rsidP="0084005A">
      <w:pPr>
        <w:pStyle w:val="ListParagraph"/>
        <w:numPr>
          <w:ilvl w:val="0"/>
          <w:numId w:val="37"/>
        </w:numPr>
        <w:autoSpaceDE w:val="0"/>
        <w:autoSpaceDN w:val="0"/>
        <w:adjustRightInd w:val="0"/>
        <w:spacing w:after="120"/>
        <w:rPr>
          <w:rFonts w:ascii="Arial" w:hAnsi="Arial" w:cs="Arial"/>
          <w:sz w:val="18"/>
          <w:szCs w:val="18"/>
          <w:lang w:val="en-US"/>
        </w:rPr>
      </w:pPr>
      <w:r>
        <w:rPr>
          <w:rStyle w:val="EndnoteReference"/>
        </w:rPr>
        <w:footnoteRef/>
      </w:r>
      <w:r>
        <w:t xml:space="preserve"> </w:t>
      </w:r>
      <w:r w:rsidRPr="00610D7E">
        <w:rPr>
          <w:lang w:val="en-US"/>
        </w:rPr>
        <w:tab/>
      </w:r>
      <w:r w:rsidRPr="00610D7E">
        <w:rPr>
          <w:sz w:val="18"/>
          <w:szCs w:val="18"/>
          <w:lang w:val="en-US"/>
        </w:rPr>
        <w:t>Productivity Commission [Internet]. 2018, ‘</w:t>
      </w:r>
      <w:r w:rsidRPr="00610D7E">
        <w:rPr>
          <w:sz w:val="18"/>
          <w:szCs w:val="18"/>
        </w:rPr>
        <w:t>Productivity Commission Draft Report Overview</w:t>
      </w:r>
      <w:r w:rsidRPr="00610D7E">
        <w:rPr>
          <w:iCs/>
          <w:sz w:val="18"/>
          <w:szCs w:val="18"/>
        </w:rPr>
        <w:t xml:space="preserve">: A </w:t>
      </w:r>
      <w:r w:rsidRPr="00610D7E">
        <w:rPr>
          <w:sz w:val="18"/>
          <w:szCs w:val="18"/>
        </w:rPr>
        <w:t xml:space="preserve">Better Way to Support Veterans’, 2018, </w:t>
      </w:r>
      <w:r w:rsidRPr="00610D7E">
        <w:rPr>
          <w:color w:val="111111"/>
          <w:sz w:val="18"/>
          <w:szCs w:val="18"/>
        </w:rPr>
        <w:t xml:space="preserve">18 Dec, p. </w:t>
      </w:r>
      <w:r w:rsidRPr="00610D7E">
        <w:rPr>
          <w:sz w:val="18"/>
          <w:szCs w:val="18"/>
        </w:rPr>
        <w:t xml:space="preserve">34, [cited 2019, 21 Mar]. </w:t>
      </w:r>
      <w:r w:rsidRPr="00610D7E">
        <w:rPr>
          <w:iCs/>
          <w:sz w:val="18"/>
          <w:szCs w:val="18"/>
        </w:rPr>
        <w:t>Available from:</w:t>
      </w:r>
      <w:r w:rsidR="00610D7E">
        <w:rPr>
          <w:iCs/>
          <w:sz w:val="18"/>
          <w:szCs w:val="18"/>
        </w:rPr>
        <w:t xml:space="preserve"> </w:t>
      </w:r>
      <w:hyperlink r:id="rId107" w:history="1">
        <w:r w:rsidRPr="00610D7E">
          <w:rPr>
            <w:rStyle w:val="Hyperlink"/>
            <w:rFonts w:ascii="Arial" w:hAnsi="Arial" w:cs="Arial"/>
            <w:sz w:val="18"/>
            <w:szCs w:val="18"/>
            <w:lang w:val="en-US"/>
          </w:rPr>
          <w:t>https://www.pc.gov.au</w:t>
        </w:r>
        <w:r w:rsidRPr="00610D7E">
          <w:rPr>
            <w:rStyle w:val="Hyperlink"/>
            <w:rFonts w:ascii="Arial" w:hAnsi="Arial" w:cs="Arial"/>
            <w:sz w:val="18"/>
            <w:szCs w:val="18"/>
            <w:lang w:val="en-US"/>
          </w:rPr>
          <w:t>/</w:t>
        </w:r>
        <w:r w:rsidRPr="00610D7E">
          <w:rPr>
            <w:rStyle w:val="Hyperlink"/>
            <w:rFonts w:ascii="Arial" w:hAnsi="Arial" w:cs="Arial"/>
            <w:sz w:val="18"/>
            <w:szCs w:val="18"/>
            <w:lang w:val="en-US"/>
          </w:rPr>
          <w:t>inquiries/curre</w:t>
        </w:r>
        <w:r w:rsidRPr="00610D7E">
          <w:rPr>
            <w:rStyle w:val="Hyperlink"/>
            <w:rFonts w:ascii="Arial" w:hAnsi="Arial" w:cs="Arial"/>
            <w:sz w:val="18"/>
            <w:szCs w:val="18"/>
            <w:lang w:val="en-US"/>
          </w:rPr>
          <w:t>n</w:t>
        </w:r>
        <w:r w:rsidRPr="00610D7E">
          <w:rPr>
            <w:rStyle w:val="Hyperlink"/>
            <w:rFonts w:ascii="Arial" w:hAnsi="Arial" w:cs="Arial"/>
            <w:sz w:val="18"/>
            <w:szCs w:val="18"/>
            <w:lang w:val="en-US"/>
          </w:rPr>
          <w:t>t/veterans/draft/veterans-draft-overview.pdf</w:t>
        </w:r>
      </w:hyperlink>
      <w:r w:rsidRPr="00610D7E">
        <w:rPr>
          <w:rFonts w:ascii="Arial" w:hAnsi="Arial" w:cs="Arial"/>
          <w:sz w:val="18"/>
          <w:szCs w:val="18"/>
          <w:lang w:val="en-US"/>
        </w:rPr>
        <w:t>.</w:t>
      </w:r>
    </w:p>
    <w:p w14:paraId="78B9614A" w14:textId="77777777" w:rsidR="0084005A" w:rsidRPr="006C7E83"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This difference in posting practices has po</w:t>
      </w:r>
      <w:r w:rsidRPr="00C62BAA">
        <w:rPr>
          <w:rFonts w:ascii="Arial" w:hAnsi="Arial" w:cs="Arial"/>
          <w:sz w:val="18"/>
          <w:szCs w:val="18"/>
        </w:rPr>
        <w:t>sed some challenges for the LHDs. These ships have crews of up to 400 personnel, including up to 100 Army and RAAF members. Their operational capability is seriously impaired if the latter’s non-deployable members are not replaced on the same terms as the N</w:t>
      </w:r>
      <w:r w:rsidRPr="006C7E83">
        <w:rPr>
          <w:rFonts w:ascii="Arial" w:hAnsi="Arial" w:cs="Arial"/>
          <w:sz w:val="18"/>
          <w:szCs w:val="18"/>
        </w:rPr>
        <w:t>avy LHD crew element.</w:t>
      </w:r>
    </w:p>
    <w:p w14:paraId="7AD64C24" w14:textId="77777777" w:rsidR="0084005A" w:rsidRPr="005F06FC" w:rsidRDefault="0084005A" w:rsidP="0084005A">
      <w:pPr>
        <w:pStyle w:val="EndnoteText"/>
        <w:numPr>
          <w:ilvl w:val="0"/>
          <w:numId w:val="37"/>
        </w:numPr>
        <w:spacing w:after="120"/>
        <w:rPr>
          <w:rFonts w:ascii="Arial" w:hAnsi="Arial" w:cs="Arial"/>
          <w:sz w:val="18"/>
          <w:szCs w:val="18"/>
          <w:lang w:val="en-US"/>
        </w:rPr>
      </w:pPr>
      <w:r w:rsidRPr="005F06FC">
        <w:rPr>
          <w:rStyle w:val="EndnoteReference"/>
          <w:rFonts w:ascii="Arial" w:hAnsi="Arial" w:cs="Arial"/>
          <w:sz w:val="18"/>
          <w:szCs w:val="18"/>
        </w:rPr>
        <w:footnoteRef/>
      </w:r>
      <w:r w:rsidRPr="005F06FC">
        <w:rPr>
          <w:rFonts w:ascii="Arial" w:hAnsi="Arial" w:cs="Arial"/>
          <w:sz w:val="18"/>
          <w:szCs w:val="18"/>
        </w:rPr>
        <w:t xml:space="preserve"> </w:t>
      </w:r>
      <w:r w:rsidRPr="005F06FC">
        <w:rPr>
          <w:rFonts w:ascii="Arial" w:hAnsi="Arial" w:cs="Arial"/>
          <w:sz w:val="18"/>
          <w:szCs w:val="18"/>
        </w:rPr>
        <w:tab/>
        <w:t xml:space="preserve">Likewise, </w:t>
      </w:r>
      <w:r>
        <w:rPr>
          <w:rFonts w:ascii="Arial" w:hAnsi="Arial" w:cs="Arial"/>
          <w:sz w:val="18"/>
          <w:szCs w:val="18"/>
        </w:rPr>
        <w:t>the six ‘garrison’ regions</w:t>
      </w:r>
      <w:r w:rsidRPr="005F06FC">
        <w:rPr>
          <w:rFonts w:ascii="Arial" w:hAnsi="Arial" w:cs="Arial"/>
          <w:sz w:val="18"/>
          <w:szCs w:val="18"/>
        </w:rPr>
        <w:t xml:space="preserve"> do not facilitate consistent health support </w:t>
      </w:r>
      <w:r>
        <w:rPr>
          <w:rFonts w:ascii="Arial" w:hAnsi="Arial" w:cs="Arial"/>
          <w:sz w:val="18"/>
          <w:szCs w:val="18"/>
        </w:rPr>
        <w:t>for</w:t>
      </w:r>
      <w:r w:rsidRPr="005F06FC">
        <w:rPr>
          <w:rFonts w:ascii="Arial" w:hAnsi="Arial" w:cs="Arial"/>
          <w:sz w:val="18"/>
          <w:szCs w:val="18"/>
        </w:rPr>
        <w:t xml:space="preserve"> Army and RAAF personnel </w:t>
      </w:r>
      <w:r>
        <w:rPr>
          <w:rFonts w:ascii="Arial" w:hAnsi="Arial" w:cs="Arial"/>
          <w:sz w:val="18"/>
          <w:szCs w:val="18"/>
        </w:rPr>
        <w:t xml:space="preserve">as they </w:t>
      </w:r>
      <w:r w:rsidRPr="005F06FC">
        <w:rPr>
          <w:rFonts w:ascii="Arial" w:hAnsi="Arial" w:cs="Arial"/>
          <w:sz w:val="18"/>
          <w:szCs w:val="18"/>
        </w:rPr>
        <w:t xml:space="preserve">move between </w:t>
      </w:r>
      <w:r>
        <w:rPr>
          <w:rFonts w:ascii="Arial" w:hAnsi="Arial" w:cs="Arial"/>
          <w:sz w:val="18"/>
          <w:szCs w:val="18"/>
        </w:rPr>
        <w:t>them</w:t>
      </w:r>
      <w:r w:rsidRPr="005F06FC">
        <w:rPr>
          <w:rFonts w:ascii="Arial" w:hAnsi="Arial" w:cs="Arial"/>
          <w:sz w:val="18"/>
          <w:szCs w:val="18"/>
        </w:rPr>
        <w:t>, in particular assessing</w:t>
      </w:r>
      <w:r>
        <w:rPr>
          <w:rFonts w:ascii="Arial" w:hAnsi="Arial" w:cs="Arial"/>
          <w:sz w:val="18"/>
          <w:szCs w:val="18"/>
        </w:rPr>
        <w:t xml:space="preserve"> their </w:t>
      </w:r>
      <w:r w:rsidRPr="005F06FC">
        <w:rPr>
          <w:rFonts w:ascii="Arial" w:hAnsi="Arial" w:cs="Arial"/>
          <w:sz w:val="18"/>
          <w:szCs w:val="18"/>
        </w:rPr>
        <w:t>medical and dental suitability for deployment.</w:t>
      </w:r>
    </w:p>
    <w:p w14:paraId="0A33EF73" w14:textId="77777777" w:rsidR="0084005A" w:rsidRPr="00C62BAA" w:rsidRDefault="0084005A" w:rsidP="0084005A">
      <w:pPr>
        <w:pStyle w:val="EndnoteText"/>
        <w:numPr>
          <w:ilvl w:val="0"/>
          <w:numId w:val="37"/>
        </w:numPr>
        <w:spacing w:after="120"/>
        <w:rPr>
          <w:rFonts w:ascii="Arial" w:hAnsi="Arial" w:cs="Arial"/>
          <w:sz w:val="18"/>
          <w:szCs w:val="18"/>
        </w:rPr>
      </w:pPr>
      <w:r w:rsidRPr="005F06FC">
        <w:rPr>
          <w:rStyle w:val="EndnoteReference"/>
          <w:rFonts w:ascii="Arial" w:hAnsi="Arial" w:cs="Arial"/>
          <w:sz w:val="18"/>
          <w:szCs w:val="18"/>
        </w:rPr>
        <w:footnoteRef/>
      </w:r>
      <w:r w:rsidRPr="005F06FC">
        <w:rPr>
          <w:rFonts w:ascii="Arial" w:hAnsi="Arial" w:cs="Arial"/>
          <w:sz w:val="18"/>
          <w:szCs w:val="18"/>
        </w:rPr>
        <w:t xml:space="preserve"> </w:t>
      </w:r>
      <w:r w:rsidRPr="005F06FC">
        <w:rPr>
          <w:rFonts w:ascii="Arial" w:hAnsi="Arial" w:cs="Arial"/>
          <w:sz w:val="18"/>
          <w:szCs w:val="18"/>
        </w:rPr>
        <w:tab/>
        <w:t xml:space="preserve">For example, the search area for Malaysian Airlines MH 370 (Operation SOUTHERN INDIAN OCEAN) in March </w:t>
      </w:r>
      <w:proofErr w:type="gramStart"/>
      <w:r w:rsidRPr="005F06FC">
        <w:rPr>
          <w:rFonts w:ascii="Arial" w:hAnsi="Arial" w:cs="Arial"/>
          <w:sz w:val="18"/>
          <w:szCs w:val="18"/>
        </w:rPr>
        <w:t>2014,</w:t>
      </w:r>
      <w:proofErr w:type="gramEnd"/>
      <w:r w:rsidRPr="005F06FC">
        <w:rPr>
          <w:rFonts w:ascii="Arial" w:hAnsi="Arial" w:cs="Arial"/>
          <w:sz w:val="18"/>
          <w:szCs w:val="18"/>
        </w:rPr>
        <w:t xml:space="preserve"> was three</w:t>
      </w:r>
      <w:r w:rsidRPr="002B2CEB">
        <w:rPr>
          <w:rFonts w:ascii="Arial" w:hAnsi="Arial" w:cs="Arial"/>
          <w:sz w:val="18"/>
          <w:szCs w:val="18"/>
        </w:rPr>
        <w:t xml:space="preserve"> days’ sail from the</w:t>
      </w:r>
      <w:r w:rsidRPr="00C62BAA">
        <w:rPr>
          <w:rFonts w:ascii="Arial" w:hAnsi="Arial" w:cs="Arial"/>
          <w:sz w:val="18"/>
          <w:szCs w:val="18"/>
        </w:rPr>
        <w:t xml:space="preserve"> nearest airfield (Learmonth WA)</w:t>
      </w:r>
      <w:r>
        <w:rPr>
          <w:rFonts w:ascii="Arial" w:hAnsi="Arial" w:cs="Arial"/>
          <w:sz w:val="18"/>
          <w:szCs w:val="18"/>
        </w:rPr>
        <w:t xml:space="preserve"> </w:t>
      </w:r>
      <w:r w:rsidRPr="00C62BAA">
        <w:rPr>
          <w:rFonts w:ascii="Arial" w:hAnsi="Arial" w:cs="Arial"/>
          <w:sz w:val="18"/>
          <w:szCs w:val="18"/>
        </w:rPr>
        <w:t>within helicopter range.</w:t>
      </w:r>
    </w:p>
    <w:p w14:paraId="0575D7B0" w14:textId="77777777" w:rsidR="0084005A" w:rsidRPr="00096914"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For example, HMAS </w:t>
      </w:r>
      <w:r w:rsidRPr="00C62BAA">
        <w:rPr>
          <w:rFonts w:ascii="Arial" w:hAnsi="Arial" w:cs="Arial"/>
          <w:i/>
          <w:sz w:val="18"/>
          <w:szCs w:val="18"/>
        </w:rPr>
        <w:t>Anzac</w:t>
      </w:r>
      <w:r w:rsidRPr="00C62BAA">
        <w:rPr>
          <w:rFonts w:ascii="Arial" w:hAnsi="Arial" w:cs="Arial"/>
          <w:sz w:val="18"/>
          <w:szCs w:val="18"/>
        </w:rPr>
        <w:t xml:space="preserve"> (FFH150) was conducting Operation DIRK off Heard Island in October 1997, when a </w:t>
      </w:r>
      <w:proofErr w:type="gramStart"/>
      <w:r w:rsidRPr="00C62BAA">
        <w:rPr>
          <w:rFonts w:ascii="Arial" w:hAnsi="Arial" w:cs="Arial"/>
          <w:sz w:val="18"/>
          <w:szCs w:val="18"/>
        </w:rPr>
        <w:t>crew member</w:t>
      </w:r>
      <w:proofErr w:type="gramEnd"/>
      <w:r w:rsidRPr="00C62BAA">
        <w:rPr>
          <w:rFonts w:ascii="Arial" w:hAnsi="Arial" w:cs="Arial"/>
          <w:sz w:val="18"/>
          <w:szCs w:val="18"/>
        </w:rPr>
        <w:t xml:space="preserve"> developed appendicitis. The patient was transferred to HMAS</w:t>
      </w:r>
      <w:r w:rsidRPr="006C7E83">
        <w:rPr>
          <w:rFonts w:ascii="Arial" w:hAnsi="Arial" w:cs="Arial"/>
          <w:sz w:val="18"/>
          <w:szCs w:val="18"/>
        </w:rPr>
        <w:t xml:space="preserve"> </w:t>
      </w:r>
      <w:r w:rsidRPr="006C7E83">
        <w:rPr>
          <w:rFonts w:ascii="Arial" w:hAnsi="Arial" w:cs="Arial"/>
          <w:i/>
          <w:sz w:val="18"/>
          <w:szCs w:val="18"/>
        </w:rPr>
        <w:t>Westralia</w:t>
      </w:r>
      <w:r w:rsidRPr="00096914">
        <w:rPr>
          <w:rFonts w:ascii="Arial" w:hAnsi="Arial" w:cs="Arial"/>
          <w:sz w:val="18"/>
          <w:szCs w:val="18"/>
        </w:rPr>
        <w:t xml:space="preserve"> (AO195), for landing ashore for treatment, in an operation that took six days.</w:t>
      </w:r>
    </w:p>
    <w:p w14:paraId="75DD5BA3" w14:textId="68A16CF6" w:rsidR="0084005A" w:rsidRPr="00610D7E" w:rsidRDefault="0084005A" w:rsidP="0084005A">
      <w:pPr>
        <w:pStyle w:val="Defaul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See Department of Defence [Internet]. ‘RMAF Base Butterworth’, [cited 2019, 21 Mar]. </w:t>
      </w:r>
      <w:r w:rsidRPr="00610D7E">
        <w:rPr>
          <w:iCs/>
          <w:sz w:val="18"/>
          <w:szCs w:val="18"/>
        </w:rPr>
        <w:t>Available from:</w:t>
      </w:r>
      <w:r w:rsidR="00610D7E">
        <w:rPr>
          <w:iCs/>
          <w:sz w:val="18"/>
          <w:szCs w:val="18"/>
        </w:rPr>
        <w:t xml:space="preserve"> </w:t>
      </w:r>
      <w:hyperlink r:id="rId108" w:history="1">
        <w:r w:rsidRPr="00610D7E">
          <w:rPr>
            <w:rStyle w:val="Hyperlink"/>
            <w:rFonts w:ascii="Arial" w:hAnsi="Arial" w:cs="Arial"/>
            <w:sz w:val="18"/>
            <w:szCs w:val="18"/>
          </w:rPr>
          <w:t>https://www.airforce.gov.au/abou</w:t>
        </w:r>
        <w:r w:rsidRPr="00610D7E">
          <w:rPr>
            <w:rStyle w:val="Hyperlink"/>
            <w:rFonts w:ascii="Arial" w:hAnsi="Arial" w:cs="Arial"/>
            <w:sz w:val="18"/>
            <w:szCs w:val="18"/>
          </w:rPr>
          <w:t>t</w:t>
        </w:r>
        <w:r w:rsidRPr="00610D7E">
          <w:rPr>
            <w:rStyle w:val="Hyperlink"/>
            <w:rFonts w:ascii="Arial" w:hAnsi="Arial" w:cs="Arial"/>
            <w:sz w:val="18"/>
            <w:szCs w:val="18"/>
          </w:rPr>
          <w:t>-us/bases/overseas/rmaf-base-butterworth</w:t>
        </w:r>
      </w:hyperlink>
      <w:r w:rsidRPr="00610D7E">
        <w:rPr>
          <w:rFonts w:ascii="Arial" w:hAnsi="Arial" w:cs="Arial"/>
          <w:sz w:val="18"/>
          <w:szCs w:val="18"/>
        </w:rPr>
        <w:t>.</w:t>
      </w:r>
    </w:p>
    <w:p w14:paraId="481168DC" w14:textId="77777777" w:rsidR="0084005A" w:rsidRDefault="0084005A" w:rsidP="0084005A">
      <w:pPr>
        <w:pStyle w:val="Defaul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See </w:t>
      </w:r>
      <w:r>
        <w:rPr>
          <w:rFonts w:ascii="Arial" w:hAnsi="Arial" w:cs="Arial"/>
          <w:sz w:val="18"/>
          <w:szCs w:val="18"/>
        </w:rPr>
        <w:t>‘</w:t>
      </w:r>
      <w:r w:rsidRPr="00AA1685">
        <w:rPr>
          <w:rFonts w:ascii="Arial" w:hAnsi="Arial" w:cs="Arial"/>
          <w:sz w:val="18"/>
          <w:szCs w:val="18"/>
        </w:rPr>
        <w:t>Health Service Profile: United Nations Military Hospital, East Timor</w:t>
      </w:r>
      <w:r>
        <w:rPr>
          <w:rFonts w:ascii="Arial" w:hAnsi="Arial" w:cs="Arial"/>
          <w:sz w:val="18"/>
          <w:szCs w:val="18"/>
        </w:rPr>
        <w:t>’</w:t>
      </w:r>
      <w:r w:rsidRPr="00AA1685">
        <w:rPr>
          <w:rFonts w:ascii="Arial" w:hAnsi="Arial" w:cs="Arial"/>
          <w:sz w:val="18"/>
          <w:szCs w:val="18"/>
        </w:rPr>
        <w:t xml:space="preserve">, </w:t>
      </w:r>
      <w:r w:rsidRPr="00C62BAA">
        <w:rPr>
          <w:rFonts w:ascii="Arial" w:hAnsi="Arial" w:cs="Arial"/>
          <w:i/>
          <w:sz w:val="18"/>
          <w:szCs w:val="18"/>
        </w:rPr>
        <w:t>ADF Health</w:t>
      </w:r>
      <w:r w:rsidRPr="00C62BAA">
        <w:rPr>
          <w:rFonts w:ascii="Arial" w:hAnsi="Arial" w:cs="Arial"/>
          <w:sz w:val="18"/>
          <w:szCs w:val="18"/>
        </w:rPr>
        <w:t xml:space="preserve">, Volume 2 Number 1 back </w:t>
      </w:r>
      <w:r w:rsidRPr="006C7E83">
        <w:rPr>
          <w:rFonts w:ascii="Arial" w:hAnsi="Arial" w:cs="Arial"/>
          <w:sz w:val="18"/>
          <w:szCs w:val="18"/>
        </w:rPr>
        <w:t>cover</w:t>
      </w:r>
      <w:proofErr w:type="gramStart"/>
      <w:r w:rsidRPr="006C7E83">
        <w:rPr>
          <w:rFonts w:ascii="Arial" w:hAnsi="Arial" w:cs="Arial"/>
          <w:sz w:val="18"/>
          <w:szCs w:val="18"/>
        </w:rPr>
        <w:t>;</w:t>
      </w:r>
      <w:proofErr w:type="gramEnd"/>
      <w:r w:rsidRPr="006C7E83">
        <w:rPr>
          <w:rFonts w:ascii="Arial" w:hAnsi="Arial" w:cs="Arial"/>
          <w:sz w:val="18"/>
          <w:szCs w:val="18"/>
        </w:rPr>
        <w:t xml:space="preserve"> </w:t>
      </w:r>
      <w:r>
        <w:rPr>
          <w:rFonts w:ascii="Arial" w:hAnsi="Arial" w:cs="Arial"/>
          <w:sz w:val="18"/>
          <w:szCs w:val="18"/>
        </w:rPr>
        <w:t xml:space="preserve">Apr </w:t>
      </w:r>
      <w:r w:rsidRPr="00AA1685">
        <w:rPr>
          <w:rFonts w:ascii="Arial" w:hAnsi="Arial" w:cs="Arial"/>
          <w:sz w:val="18"/>
          <w:szCs w:val="18"/>
        </w:rPr>
        <w:t>2001</w:t>
      </w:r>
      <w:r>
        <w:rPr>
          <w:rFonts w:ascii="Arial" w:hAnsi="Arial" w:cs="Arial"/>
          <w:sz w:val="18"/>
          <w:szCs w:val="18"/>
        </w:rPr>
        <w:t>.</w:t>
      </w:r>
    </w:p>
    <w:p w14:paraId="5EF0A872" w14:textId="77777777" w:rsidR="0084005A" w:rsidRDefault="0084005A" w:rsidP="00610D7E">
      <w:pPr>
        <w:pStyle w:val="Default"/>
        <w:spacing w:after="120"/>
        <w:ind w:left="720"/>
        <w:rPr>
          <w:rFonts w:ascii="Arial" w:hAnsi="Arial" w:cs="Arial"/>
          <w:sz w:val="18"/>
          <w:szCs w:val="18"/>
        </w:rPr>
      </w:pPr>
      <w:r>
        <w:rPr>
          <w:rFonts w:ascii="Arial" w:hAnsi="Arial" w:cs="Arial"/>
          <w:sz w:val="18"/>
          <w:szCs w:val="18"/>
        </w:rPr>
        <w:t>See also ‘</w:t>
      </w:r>
      <w:r w:rsidRPr="006C7E83">
        <w:rPr>
          <w:rFonts w:ascii="Arial" w:hAnsi="Arial" w:cs="Arial"/>
          <w:sz w:val="18"/>
          <w:szCs w:val="18"/>
        </w:rPr>
        <w:t>Health Service Profile: Combined Health Element, Peace Monitoring Group, Bougainville</w:t>
      </w:r>
      <w:r>
        <w:rPr>
          <w:rFonts w:ascii="Arial" w:hAnsi="Arial" w:cs="Arial"/>
          <w:sz w:val="18"/>
          <w:szCs w:val="18"/>
        </w:rPr>
        <w:t xml:space="preserve">’, </w:t>
      </w:r>
      <w:r w:rsidRPr="00096914">
        <w:rPr>
          <w:rFonts w:ascii="Arial" w:hAnsi="Arial" w:cs="Arial"/>
          <w:i/>
          <w:sz w:val="18"/>
          <w:szCs w:val="18"/>
        </w:rPr>
        <w:t>ADF Health</w:t>
      </w:r>
      <w:r w:rsidRPr="001D656A">
        <w:rPr>
          <w:rFonts w:ascii="Arial" w:hAnsi="Arial" w:cs="Arial"/>
          <w:sz w:val="18"/>
          <w:szCs w:val="18"/>
        </w:rPr>
        <w:t>, Volume 2 Number 2 back cover</w:t>
      </w:r>
      <w:proofErr w:type="gramStart"/>
      <w:r w:rsidRPr="001D656A">
        <w:rPr>
          <w:rFonts w:ascii="Arial" w:hAnsi="Arial" w:cs="Arial"/>
          <w:sz w:val="18"/>
          <w:szCs w:val="18"/>
        </w:rPr>
        <w:t>;</w:t>
      </w:r>
      <w:proofErr w:type="gramEnd"/>
      <w:r w:rsidRPr="001D656A">
        <w:rPr>
          <w:rFonts w:ascii="Arial" w:hAnsi="Arial" w:cs="Arial"/>
          <w:sz w:val="18"/>
          <w:szCs w:val="18"/>
        </w:rPr>
        <w:t xml:space="preserve"> </w:t>
      </w:r>
      <w:r>
        <w:rPr>
          <w:rFonts w:ascii="Arial" w:hAnsi="Arial" w:cs="Arial"/>
          <w:sz w:val="18"/>
          <w:szCs w:val="18"/>
        </w:rPr>
        <w:t xml:space="preserve">Sep </w:t>
      </w:r>
      <w:r w:rsidRPr="006C7E83">
        <w:rPr>
          <w:rFonts w:ascii="Arial" w:hAnsi="Arial" w:cs="Arial"/>
          <w:sz w:val="18"/>
          <w:szCs w:val="18"/>
        </w:rPr>
        <w:t>2001</w:t>
      </w:r>
      <w:r>
        <w:rPr>
          <w:rFonts w:ascii="Arial" w:hAnsi="Arial" w:cs="Arial"/>
          <w:sz w:val="18"/>
          <w:szCs w:val="18"/>
        </w:rPr>
        <w:t>.</w:t>
      </w:r>
    </w:p>
    <w:p w14:paraId="517B062A" w14:textId="77777777" w:rsidR="0084005A" w:rsidRPr="008E5EF4" w:rsidRDefault="0084005A" w:rsidP="00610D7E">
      <w:pPr>
        <w:pStyle w:val="Default"/>
        <w:spacing w:after="120"/>
        <w:ind w:left="720"/>
        <w:rPr>
          <w:rFonts w:ascii="Arial" w:hAnsi="Arial" w:cs="Arial"/>
          <w:sz w:val="18"/>
          <w:szCs w:val="18"/>
        </w:rPr>
      </w:pPr>
      <w:r>
        <w:rPr>
          <w:rFonts w:ascii="Arial" w:hAnsi="Arial" w:cs="Arial"/>
          <w:sz w:val="18"/>
          <w:szCs w:val="18"/>
        </w:rPr>
        <w:t>See also ‘</w:t>
      </w:r>
      <w:r w:rsidRPr="001D656A">
        <w:rPr>
          <w:rFonts w:ascii="Arial" w:hAnsi="Arial" w:cs="Arial"/>
          <w:sz w:val="18"/>
          <w:szCs w:val="18"/>
        </w:rPr>
        <w:t>Health Service Profile: 1st Health Support Company OP ANODE, Regional Assistance Mission to Solomon Islands</w:t>
      </w:r>
      <w:r>
        <w:rPr>
          <w:rFonts w:ascii="Arial" w:hAnsi="Arial" w:cs="Arial"/>
          <w:sz w:val="18"/>
          <w:szCs w:val="18"/>
        </w:rPr>
        <w:t>’</w:t>
      </w:r>
      <w:r w:rsidRPr="001D656A">
        <w:rPr>
          <w:rFonts w:ascii="Arial" w:hAnsi="Arial" w:cs="Arial"/>
          <w:sz w:val="18"/>
          <w:szCs w:val="18"/>
        </w:rPr>
        <w:t xml:space="preserve">, </w:t>
      </w:r>
      <w:r w:rsidRPr="001D656A">
        <w:rPr>
          <w:rFonts w:ascii="Arial" w:hAnsi="Arial" w:cs="Arial"/>
          <w:i/>
          <w:sz w:val="18"/>
          <w:szCs w:val="18"/>
        </w:rPr>
        <w:t>ADF Health</w:t>
      </w:r>
      <w:r w:rsidRPr="001D656A">
        <w:rPr>
          <w:rFonts w:ascii="Arial" w:hAnsi="Arial" w:cs="Arial"/>
          <w:sz w:val="18"/>
          <w:szCs w:val="18"/>
        </w:rPr>
        <w:t xml:space="preserve">, Volume 5 Number 2 back </w:t>
      </w:r>
      <w:r w:rsidRPr="008E5EF4">
        <w:rPr>
          <w:rFonts w:ascii="Arial" w:hAnsi="Arial" w:cs="Arial"/>
          <w:sz w:val="18"/>
          <w:szCs w:val="18"/>
        </w:rPr>
        <w:t xml:space="preserve">cover; </w:t>
      </w:r>
      <w:r>
        <w:rPr>
          <w:rFonts w:ascii="Arial" w:hAnsi="Arial" w:cs="Arial"/>
          <w:sz w:val="18"/>
          <w:szCs w:val="18"/>
        </w:rPr>
        <w:t>Sep 2004</w:t>
      </w:r>
      <w:r w:rsidRPr="008E5EF4">
        <w:rPr>
          <w:rFonts w:ascii="Arial" w:hAnsi="Arial" w:cs="Arial"/>
          <w:sz w:val="18"/>
          <w:szCs w:val="18"/>
        </w:rPr>
        <w:t xml:space="preserve">. </w:t>
      </w:r>
    </w:p>
    <w:p w14:paraId="0F26FC27" w14:textId="464FB049" w:rsidR="0084005A" w:rsidRPr="00C62BAA" w:rsidRDefault="0084005A" w:rsidP="00610D7E">
      <w:pPr>
        <w:pStyle w:val="Default"/>
        <w:ind w:left="720"/>
        <w:rPr>
          <w:rFonts w:ascii="Arial" w:hAnsi="Arial" w:cs="Arial"/>
          <w:sz w:val="18"/>
          <w:szCs w:val="18"/>
        </w:rPr>
      </w:pPr>
      <w:r>
        <w:rPr>
          <w:rFonts w:ascii="Arial" w:hAnsi="Arial" w:cs="Arial"/>
          <w:sz w:val="18"/>
          <w:szCs w:val="18"/>
        </w:rPr>
        <w:t xml:space="preserve">See </w:t>
      </w:r>
      <w:r w:rsidRPr="001D656A">
        <w:rPr>
          <w:rFonts w:ascii="Arial" w:hAnsi="Arial" w:cs="Arial"/>
          <w:sz w:val="18"/>
          <w:szCs w:val="18"/>
        </w:rPr>
        <w:t xml:space="preserve">also </w:t>
      </w:r>
      <w:r w:rsidRPr="001D656A">
        <w:rPr>
          <w:rFonts w:ascii="Arial" w:hAnsi="Arial" w:cs="Arial"/>
          <w:sz w:val="18"/>
          <w:szCs w:val="18"/>
          <w:lang w:val="en"/>
        </w:rPr>
        <w:t>Aspen Medical</w:t>
      </w:r>
      <w:r>
        <w:rPr>
          <w:rFonts w:ascii="Arial" w:hAnsi="Arial" w:cs="Arial"/>
          <w:sz w:val="18"/>
          <w:szCs w:val="18"/>
        </w:rPr>
        <w:t xml:space="preserve"> [Internet]. </w:t>
      </w:r>
      <w:r w:rsidRPr="001D656A">
        <w:rPr>
          <w:rFonts w:ascii="Arial" w:hAnsi="Arial" w:cs="Arial"/>
          <w:sz w:val="18"/>
          <w:szCs w:val="18"/>
        </w:rPr>
        <w:t>‘</w:t>
      </w:r>
      <w:proofErr w:type="gramStart"/>
      <w:r w:rsidRPr="001D656A">
        <w:rPr>
          <w:rFonts w:ascii="Arial" w:hAnsi="Arial" w:cs="Arial"/>
          <w:sz w:val="18"/>
          <w:szCs w:val="18"/>
          <w:lang w:val="en"/>
        </w:rPr>
        <w:t>A decade providing healthcare support to AFP and ADF personnel in Solomon Islands’</w:t>
      </w:r>
      <w:r>
        <w:rPr>
          <w:rFonts w:ascii="Arial" w:hAnsi="Arial" w:cs="Arial"/>
          <w:sz w:val="18"/>
          <w:szCs w:val="18"/>
          <w:lang w:val="en"/>
        </w:rPr>
        <w:t>, [cited 2019, 21 Mar].</w:t>
      </w:r>
      <w:proofErr w:type="gramEnd"/>
      <w:r>
        <w:rPr>
          <w:rFonts w:ascii="Arial" w:hAnsi="Arial" w:cs="Arial"/>
          <w:sz w:val="18"/>
          <w:szCs w:val="18"/>
          <w:lang w:val="en"/>
        </w:rPr>
        <w:t xml:space="preserve"> </w:t>
      </w:r>
      <w:r w:rsidRPr="005A7474">
        <w:rPr>
          <w:iCs/>
          <w:sz w:val="18"/>
          <w:szCs w:val="18"/>
        </w:rPr>
        <w:t>Available from:</w:t>
      </w:r>
      <w:r w:rsidR="00610D7E">
        <w:rPr>
          <w:iCs/>
          <w:sz w:val="18"/>
          <w:szCs w:val="18"/>
        </w:rPr>
        <w:t xml:space="preserve"> </w:t>
      </w:r>
      <w:hyperlink r:id="rId109" w:history="1">
        <w:r w:rsidRPr="00E12765">
          <w:rPr>
            <w:rStyle w:val="Hyperlink"/>
            <w:rFonts w:ascii="Arial" w:hAnsi="Arial" w:cs="Arial"/>
            <w:sz w:val="18"/>
            <w:szCs w:val="18"/>
            <w:lang w:val="en"/>
          </w:rPr>
          <w:t>https://</w:t>
        </w:r>
        <w:r w:rsidRPr="00E12765">
          <w:rPr>
            <w:rStyle w:val="Hyperlink"/>
            <w:rFonts w:ascii="Arial" w:hAnsi="Arial" w:cs="Arial"/>
            <w:sz w:val="18"/>
            <w:szCs w:val="18"/>
            <w:lang w:val="en"/>
          </w:rPr>
          <w:t>w</w:t>
        </w:r>
        <w:r w:rsidRPr="00E12765">
          <w:rPr>
            <w:rStyle w:val="Hyperlink"/>
            <w:rFonts w:ascii="Arial" w:hAnsi="Arial" w:cs="Arial"/>
            <w:sz w:val="18"/>
            <w:szCs w:val="18"/>
            <w:lang w:val="en"/>
          </w:rPr>
          <w:t>ww.aspenmedical.com/content/decade-providing-healthcare-support-afp-and-adf-personnel-solomon</w:t>
        </w:r>
        <w:r w:rsidRPr="00E12765">
          <w:rPr>
            <w:rStyle w:val="Hyperlink"/>
            <w:rFonts w:ascii="Arial" w:hAnsi="Arial" w:cs="Arial"/>
            <w:sz w:val="18"/>
            <w:szCs w:val="18"/>
            <w:lang w:val="en"/>
          </w:rPr>
          <w:t>-</w:t>
        </w:r>
        <w:r w:rsidRPr="00E12765">
          <w:rPr>
            <w:rStyle w:val="Hyperlink"/>
            <w:rFonts w:ascii="Arial" w:hAnsi="Arial" w:cs="Arial"/>
            <w:sz w:val="18"/>
            <w:szCs w:val="18"/>
            <w:lang w:val="en"/>
          </w:rPr>
          <w:t>islands</w:t>
        </w:r>
      </w:hyperlink>
      <w:r w:rsidRPr="00AA1685">
        <w:rPr>
          <w:rFonts w:ascii="Arial" w:hAnsi="Arial" w:cs="Arial"/>
          <w:sz w:val="18"/>
          <w:szCs w:val="18"/>
          <w:lang w:val="en"/>
        </w:rPr>
        <w:t>.</w:t>
      </w:r>
    </w:p>
    <w:p w14:paraId="66DABC31" w14:textId="2A3146D9" w:rsidR="0084005A" w:rsidRPr="00610D7E" w:rsidRDefault="0084005A" w:rsidP="0084005A">
      <w:pPr>
        <w:pStyle w:val="Defaul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This assertion reflects national economic resources. In 2014, Australia’s per capita gross national product was US $43,000, compared to an average of US $14,525 for American Samoa, Brunei, Cook Islands, East Timor, Federates States of Micronesia, Fiji, French Polynesia, Indonesia, Kiribati, Malaysia, Marshall Islands, Nauru, New Caledonia, New Zealand, Niue, Palau, Papua New Guinea, the Philippines, Samoa, Singapore, Solomon Islands, Tokelau, Tonga, Tuvalu, and Vanuatu. If the top six countries per this list are removed, the remainder average only US $7317. See Index Mundi [Internet]. ‘Country Comparison’, [cited 2019, 21 Mar]. </w:t>
      </w:r>
      <w:r w:rsidRPr="00610D7E">
        <w:rPr>
          <w:iCs/>
          <w:sz w:val="18"/>
          <w:szCs w:val="18"/>
        </w:rPr>
        <w:t>Available from:</w:t>
      </w:r>
      <w:r w:rsidR="00610D7E">
        <w:rPr>
          <w:iCs/>
          <w:sz w:val="18"/>
          <w:szCs w:val="18"/>
        </w:rPr>
        <w:t xml:space="preserve"> </w:t>
      </w:r>
      <w:hyperlink r:id="rId110" w:history="1">
        <w:r w:rsidRPr="00610D7E">
          <w:rPr>
            <w:rStyle w:val="Hyperlink"/>
            <w:rFonts w:ascii="Arial" w:hAnsi="Arial" w:cs="Arial"/>
            <w:sz w:val="18"/>
            <w:szCs w:val="18"/>
          </w:rPr>
          <w:t>https://www.in</w:t>
        </w:r>
        <w:r w:rsidRPr="00610D7E">
          <w:rPr>
            <w:rStyle w:val="Hyperlink"/>
            <w:rFonts w:ascii="Arial" w:hAnsi="Arial" w:cs="Arial"/>
            <w:sz w:val="18"/>
            <w:szCs w:val="18"/>
          </w:rPr>
          <w:t>d</w:t>
        </w:r>
        <w:r w:rsidRPr="00610D7E">
          <w:rPr>
            <w:rStyle w:val="Hyperlink"/>
            <w:rFonts w:ascii="Arial" w:hAnsi="Arial" w:cs="Arial"/>
            <w:sz w:val="18"/>
            <w:szCs w:val="18"/>
          </w:rPr>
          <w:t>exmu</w:t>
        </w:r>
        <w:r w:rsidRPr="00610D7E">
          <w:rPr>
            <w:rStyle w:val="Hyperlink"/>
            <w:rFonts w:ascii="Arial" w:hAnsi="Arial" w:cs="Arial"/>
            <w:sz w:val="18"/>
            <w:szCs w:val="18"/>
          </w:rPr>
          <w:t>n</w:t>
        </w:r>
        <w:r w:rsidRPr="00610D7E">
          <w:rPr>
            <w:rStyle w:val="Hyperlink"/>
            <w:rFonts w:ascii="Arial" w:hAnsi="Arial" w:cs="Arial"/>
            <w:sz w:val="18"/>
            <w:szCs w:val="18"/>
          </w:rPr>
          <w:t>di.com/g/r.aspx?v=67</w:t>
        </w:r>
      </w:hyperlink>
      <w:r w:rsidRPr="00610D7E">
        <w:rPr>
          <w:rFonts w:ascii="Arial" w:hAnsi="Arial" w:cs="Arial"/>
          <w:sz w:val="18"/>
          <w:szCs w:val="18"/>
        </w:rPr>
        <w:t>.</w:t>
      </w:r>
    </w:p>
    <w:p w14:paraId="77A05C54" w14:textId="0CBEFC9E"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Sea Power Centre – Australia [Internet]. ‘Australian Maritime Doctrine (AMD): RAN Doctrine 1’, 2</w:t>
      </w:r>
      <w:r w:rsidRPr="00610D7E">
        <w:rPr>
          <w:rFonts w:ascii="Arial" w:hAnsi="Arial" w:cs="Arial"/>
          <w:sz w:val="18"/>
          <w:szCs w:val="18"/>
          <w:vertAlign w:val="superscript"/>
        </w:rPr>
        <w:t>nd</w:t>
      </w:r>
      <w:r w:rsidRPr="00610D7E">
        <w:rPr>
          <w:rFonts w:ascii="Arial" w:hAnsi="Arial" w:cs="Arial"/>
          <w:sz w:val="18"/>
          <w:szCs w:val="18"/>
        </w:rPr>
        <w:t xml:space="preserve"> edition, 2010, pp. 12-13,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111" w:history="1">
        <w:r w:rsidRPr="00610D7E">
          <w:rPr>
            <w:rStyle w:val="Hyperlink"/>
            <w:rFonts w:ascii="Arial" w:hAnsi="Arial" w:cs="Arial"/>
            <w:sz w:val="18"/>
            <w:szCs w:val="18"/>
            <w:lang w:val="en"/>
          </w:rPr>
          <w:t>http://www.navy.gov.au/sites/default/files/documents/Amd2010.pdf</w:t>
        </w:r>
      </w:hyperlink>
      <w:r w:rsidRPr="00610D7E">
        <w:rPr>
          <w:rFonts w:ascii="Arial" w:hAnsi="Arial" w:cs="Arial"/>
          <w:sz w:val="18"/>
          <w:szCs w:val="18"/>
          <w:lang w:val="en"/>
        </w:rPr>
        <w:t>.</w:t>
      </w:r>
    </w:p>
    <w:p w14:paraId="5E02F06F" w14:textId="77777777" w:rsidR="0084005A" w:rsidRPr="001D656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For example, see Spicer, JA, Report of Royal Commissioner on Loss of HMAS </w:t>
      </w:r>
      <w:r w:rsidRPr="00C62BAA">
        <w:rPr>
          <w:rFonts w:ascii="Arial" w:hAnsi="Arial" w:cs="Arial"/>
          <w:i/>
          <w:sz w:val="18"/>
          <w:szCs w:val="18"/>
        </w:rPr>
        <w:t>Voyager</w:t>
      </w:r>
      <w:r w:rsidRPr="006C7E83">
        <w:rPr>
          <w:rFonts w:ascii="Arial" w:hAnsi="Arial" w:cs="Arial"/>
          <w:sz w:val="18"/>
          <w:szCs w:val="18"/>
        </w:rPr>
        <w:t xml:space="preserve">, Canberra: Commonwealth Government Printer, </w:t>
      </w:r>
      <w:r w:rsidRPr="00AA1685">
        <w:rPr>
          <w:rFonts w:ascii="Arial" w:hAnsi="Arial" w:cs="Arial"/>
          <w:sz w:val="18"/>
          <w:szCs w:val="18"/>
        </w:rPr>
        <w:t>1964,</w:t>
      </w:r>
      <w:r>
        <w:rPr>
          <w:rFonts w:ascii="Arial" w:hAnsi="Arial" w:cs="Arial"/>
          <w:sz w:val="18"/>
          <w:szCs w:val="18"/>
        </w:rPr>
        <w:t xml:space="preserve"> regarding </w:t>
      </w:r>
      <w:r w:rsidRPr="006C7E83">
        <w:rPr>
          <w:rFonts w:ascii="Arial" w:hAnsi="Arial" w:cs="Arial"/>
          <w:sz w:val="18"/>
          <w:szCs w:val="18"/>
        </w:rPr>
        <w:t>Leading Sick Berth Attendant (LSBA)</w:t>
      </w:r>
      <w:r w:rsidRPr="00096914">
        <w:rPr>
          <w:rFonts w:ascii="Arial" w:hAnsi="Arial" w:cs="Arial"/>
          <w:sz w:val="18"/>
          <w:szCs w:val="18"/>
        </w:rPr>
        <w:t xml:space="preserve"> John Rennie ‘Tug’ Wilson BEM.</w:t>
      </w:r>
      <w:r w:rsidRPr="001D656A">
        <w:rPr>
          <w:rFonts w:ascii="Arial" w:hAnsi="Arial" w:cs="Arial"/>
          <w:sz w:val="18"/>
          <w:szCs w:val="18"/>
        </w:rPr>
        <w:t xml:space="preserve"> </w:t>
      </w:r>
      <w:r w:rsidRPr="001D656A">
        <w:rPr>
          <w:rFonts w:ascii="Arial" w:hAnsi="Arial" w:cs="Arial"/>
          <w:color w:val="000000"/>
          <w:sz w:val="18"/>
          <w:szCs w:val="18"/>
        </w:rPr>
        <w:t xml:space="preserve">Despite multiple injuries sustained when his ship collided with the aircraft carrier </w:t>
      </w:r>
      <w:r w:rsidRPr="001D656A">
        <w:rPr>
          <w:rFonts w:ascii="Arial" w:hAnsi="Arial" w:cs="Arial"/>
          <w:i/>
          <w:color w:val="000000"/>
          <w:sz w:val="18"/>
          <w:szCs w:val="18"/>
        </w:rPr>
        <w:t>Melbourne</w:t>
      </w:r>
      <w:r w:rsidRPr="001D656A">
        <w:rPr>
          <w:rFonts w:ascii="Arial" w:hAnsi="Arial" w:cs="Arial"/>
          <w:color w:val="000000"/>
          <w:sz w:val="18"/>
          <w:szCs w:val="18"/>
        </w:rPr>
        <w:t>, LSBA Wilson persisted in treating other casualties until he was ordered to abandon ship.</w:t>
      </w:r>
    </w:p>
    <w:p w14:paraId="636179E4" w14:textId="654E4C37" w:rsidR="0084005A" w:rsidRPr="00610D7E" w:rsidRDefault="0084005A" w:rsidP="0084005A">
      <w:pPr>
        <w:pStyle w:val="Defaul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See </w:t>
      </w:r>
      <w:r w:rsidRPr="00610D7E">
        <w:rPr>
          <w:rFonts w:ascii="Arial" w:hAnsi="Arial" w:cs="Arial"/>
          <w:iCs/>
          <w:sz w:val="18"/>
          <w:szCs w:val="18"/>
        </w:rPr>
        <w:t>Navy: Serving the Nation with Pride</w:t>
      </w:r>
      <w:r w:rsidRPr="00610D7E">
        <w:rPr>
          <w:rFonts w:ascii="Arial" w:hAnsi="Arial" w:cs="Arial"/>
          <w:sz w:val="18"/>
          <w:szCs w:val="18"/>
        </w:rPr>
        <w:t xml:space="preserve"> [Internet]. ‘</w:t>
      </w:r>
      <w:r w:rsidRPr="00610D7E">
        <w:rPr>
          <w:rFonts w:ascii="Arial" w:hAnsi="Arial" w:cs="Arial"/>
          <w:iCs/>
          <w:sz w:val="18"/>
          <w:szCs w:val="18"/>
        </w:rPr>
        <w:t xml:space="preserve">Navy Values and Signature Behaviours’, [cited 2019, 21 Mar]. </w:t>
      </w:r>
      <w:r w:rsidRPr="00610D7E">
        <w:rPr>
          <w:iCs/>
          <w:sz w:val="18"/>
          <w:szCs w:val="18"/>
        </w:rPr>
        <w:t>Available from:</w:t>
      </w:r>
      <w:r w:rsidR="00610D7E">
        <w:rPr>
          <w:iCs/>
          <w:sz w:val="18"/>
          <w:szCs w:val="18"/>
        </w:rPr>
        <w:t xml:space="preserve"> </w:t>
      </w:r>
      <w:hyperlink r:id="rId112" w:history="1">
        <w:r w:rsidRPr="00610D7E">
          <w:rPr>
            <w:rStyle w:val="Hyperlink"/>
            <w:sz w:val="18"/>
            <w:szCs w:val="18"/>
          </w:rPr>
          <w:t>http://www.navy.gov.au/navy-values-and-signature-behaviours</w:t>
        </w:r>
      </w:hyperlink>
      <w:r w:rsidRPr="00610D7E">
        <w:rPr>
          <w:rFonts w:ascii="Arial" w:hAnsi="Arial" w:cs="Arial"/>
          <w:iCs/>
          <w:color w:val="414448"/>
          <w:sz w:val="18"/>
          <w:szCs w:val="18"/>
        </w:rPr>
        <w:t>.</w:t>
      </w:r>
    </w:p>
    <w:p w14:paraId="2D8E019C" w14:textId="77777777" w:rsidR="0084005A" w:rsidRPr="00FB69A2" w:rsidRDefault="0084005A" w:rsidP="0084005A">
      <w:pPr>
        <w:pStyle w:val="EndnoteText"/>
        <w:numPr>
          <w:ilvl w:val="0"/>
          <w:numId w:val="37"/>
        </w:numPr>
        <w:spacing w:after="120"/>
        <w:rPr>
          <w:rFonts w:ascii="Arial" w:hAnsi="Arial" w:cs="Arial"/>
          <w:sz w:val="18"/>
          <w:szCs w:val="18"/>
          <w:lang w:val="en-US"/>
        </w:rPr>
      </w:pPr>
      <w:r w:rsidRPr="00FB69A2">
        <w:rPr>
          <w:rStyle w:val="EndnoteReference"/>
          <w:rFonts w:ascii="Arial" w:hAnsi="Arial" w:cs="Arial"/>
          <w:sz w:val="18"/>
          <w:szCs w:val="18"/>
        </w:rPr>
        <w:footnoteRef/>
      </w:r>
      <w:r w:rsidRPr="00FB69A2">
        <w:rPr>
          <w:rFonts w:ascii="Arial" w:hAnsi="Arial" w:cs="Arial"/>
          <w:sz w:val="18"/>
          <w:szCs w:val="18"/>
        </w:rPr>
        <w:t xml:space="preserve"> </w:t>
      </w:r>
      <w:r w:rsidRPr="00FB69A2">
        <w:rPr>
          <w:rFonts w:ascii="Arial" w:hAnsi="Arial" w:cs="Arial"/>
          <w:sz w:val="18"/>
          <w:szCs w:val="18"/>
          <w:lang w:val="en-US"/>
        </w:rPr>
        <w:tab/>
      </w:r>
      <w:r>
        <w:rPr>
          <w:rFonts w:ascii="Arial" w:hAnsi="Arial" w:cs="Arial"/>
          <w:sz w:val="18"/>
          <w:szCs w:val="18"/>
          <w:lang w:val="en-US"/>
        </w:rPr>
        <w:t>For example, s</w:t>
      </w:r>
      <w:r w:rsidRPr="00FB69A2">
        <w:rPr>
          <w:rFonts w:ascii="Arial" w:hAnsi="Arial" w:cs="Arial"/>
          <w:sz w:val="18"/>
          <w:szCs w:val="18"/>
          <w:lang w:val="en-US"/>
        </w:rPr>
        <w:t xml:space="preserve">ee Smith, AM, </w:t>
      </w:r>
      <w:proofErr w:type="spellStart"/>
      <w:r>
        <w:rPr>
          <w:rFonts w:ascii="Arial" w:hAnsi="Arial" w:cs="Arial"/>
          <w:sz w:val="18"/>
          <w:szCs w:val="18"/>
          <w:lang w:val="en-US"/>
        </w:rPr>
        <w:t>Bohman</w:t>
      </w:r>
      <w:proofErr w:type="spellEnd"/>
      <w:r>
        <w:rPr>
          <w:rFonts w:ascii="Arial" w:hAnsi="Arial" w:cs="Arial"/>
          <w:sz w:val="18"/>
          <w:szCs w:val="18"/>
          <w:lang w:val="en-US"/>
        </w:rPr>
        <w:t xml:space="preserve">, HR. ‘Medical Command and Control in Sea-Based Operations’, [US] Naval War College Review, </w:t>
      </w:r>
      <w:proofErr w:type="spellStart"/>
      <w:r>
        <w:rPr>
          <w:rFonts w:ascii="Arial" w:hAnsi="Arial" w:cs="Arial"/>
          <w:sz w:val="18"/>
          <w:szCs w:val="18"/>
          <w:lang w:val="en-US"/>
        </w:rPr>
        <w:t>Vol</w:t>
      </w:r>
      <w:proofErr w:type="spellEnd"/>
      <w:r>
        <w:rPr>
          <w:rFonts w:ascii="Arial" w:hAnsi="Arial" w:cs="Arial"/>
          <w:sz w:val="18"/>
          <w:szCs w:val="18"/>
          <w:lang w:val="en-US"/>
        </w:rPr>
        <w:t xml:space="preserve"> 59 no 1 pp.53-70, Summer 2006.</w:t>
      </w:r>
    </w:p>
    <w:p w14:paraId="3BE09916" w14:textId="77777777" w:rsidR="0084005A" w:rsidRPr="001D656A" w:rsidRDefault="0084005A" w:rsidP="0084005A">
      <w:pPr>
        <w:pStyle w:val="EndnoteText"/>
        <w:numPr>
          <w:ilvl w:val="0"/>
          <w:numId w:val="37"/>
        </w:numPr>
        <w:spacing w:after="120"/>
        <w:rPr>
          <w:rFonts w:ascii="Arial" w:hAnsi="Arial" w:cs="Arial"/>
          <w:sz w:val="18"/>
          <w:szCs w:val="18"/>
        </w:rPr>
      </w:pPr>
      <w:r w:rsidRPr="00FB69A2">
        <w:rPr>
          <w:rStyle w:val="EndnoteReference"/>
          <w:rFonts w:ascii="Arial" w:hAnsi="Arial" w:cs="Arial"/>
          <w:sz w:val="18"/>
          <w:szCs w:val="18"/>
        </w:rPr>
        <w:footnoteRef/>
      </w:r>
      <w:r w:rsidRPr="00FB69A2">
        <w:rPr>
          <w:rFonts w:ascii="Arial" w:hAnsi="Arial" w:cs="Arial"/>
          <w:sz w:val="18"/>
          <w:szCs w:val="18"/>
        </w:rPr>
        <w:t xml:space="preserve"> </w:t>
      </w:r>
      <w:r w:rsidRPr="00FB69A2">
        <w:rPr>
          <w:rFonts w:ascii="Arial" w:hAnsi="Arial" w:cs="Arial"/>
          <w:sz w:val="18"/>
          <w:szCs w:val="18"/>
        </w:rPr>
        <w:tab/>
        <w:t>To date</w:t>
      </w:r>
      <w:r w:rsidRPr="00AA1685">
        <w:rPr>
          <w:rFonts w:ascii="Arial" w:hAnsi="Arial" w:cs="Arial"/>
          <w:sz w:val="18"/>
          <w:szCs w:val="18"/>
        </w:rPr>
        <w:t xml:space="preserve">, Navy has operated only one declared hospital ship (HMAS </w:t>
      </w:r>
      <w:proofErr w:type="spellStart"/>
      <w:r w:rsidRPr="00C62BAA">
        <w:rPr>
          <w:rFonts w:ascii="Arial" w:hAnsi="Arial" w:cs="Arial"/>
          <w:i/>
          <w:sz w:val="18"/>
          <w:szCs w:val="18"/>
        </w:rPr>
        <w:t>Grantala</w:t>
      </w:r>
      <w:proofErr w:type="spellEnd"/>
      <w:r w:rsidRPr="00C62BAA">
        <w:rPr>
          <w:rFonts w:ascii="Arial" w:hAnsi="Arial" w:cs="Arial"/>
          <w:sz w:val="18"/>
          <w:szCs w:val="18"/>
        </w:rPr>
        <w:t>, as part of the</w:t>
      </w:r>
      <w:r w:rsidRPr="006C7E83">
        <w:rPr>
          <w:rFonts w:ascii="Arial" w:hAnsi="Arial" w:cs="Arial"/>
          <w:sz w:val="18"/>
          <w:szCs w:val="18"/>
        </w:rPr>
        <w:t xml:space="preserve"> Australian Naval and Military Expeditionary Force that captured German New Guinea in </w:t>
      </w:r>
      <w:r>
        <w:rPr>
          <w:rFonts w:ascii="Arial" w:hAnsi="Arial" w:cs="Arial"/>
          <w:sz w:val="18"/>
          <w:szCs w:val="18"/>
        </w:rPr>
        <w:t>1914</w:t>
      </w:r>
      <w:r w:rsidRPr="006C7E83">
        <w:rPr>
          <w:rFonts w:ascii="Arial" w:hAnsi="Arial" w:cs="Arial"/>
          <w:sz w:val="18"/>
          <w:szCs w:val="18"/>
        </w:rPr>
        <w:t xml:space="preserve">). Every Australian </w:t>
      </w:r>
      <w:r w:rsidRPr="00096914">
        <w:rPr>
          <w:rFonts w:ascii="Arial" w:hAnsi="Arial" w:cs="Arial"/>
          <w:sz w:val="18"/>
          <w:szCs w:val="18"/>
        </w:rPr>
        <w:t>Army H</w:t>
      </w:r>
      <w:r w:rsidRPr="001D656A">
        <w:rPr>
          <w:rFonts w:ascii="Arial" w:hAnsi="Arial" w:cs="Arial"/>
          <w:sz w:val="18"/>
          <w:szCs w:val="18"/>
        </w:rPr>
        <w:t>ospital Ship during both World Wars was only used to return casualties home</w:t>
      </w:r>
      <w:r>
        <w:rPr>
          <w:rFonts w:ascii="Arial" w:hAnsi="Arial" w:cs="Arial"/>
          <w:sz w:val="18"/>
          <w:szCs w:val="18"/>
        </w:rPr>
        <w:t xml:space="preserve"> from overseas</w:t>
      </w:r>
      <w:r w:rsidRPr="001D656A">
        <w:rPr>
          <w:rFonts w:ascii="Arial" w:hAnsi="Arial" w:cs="Arial"/>
          <w:sz w:val="18"/>
          <w:szCs w:val="18"/>
        </w:rPr>
        <w:t xml:space="preserve">, rather than to support maritime operations. See Goodman, R, </w:t>
      </w:r>
      <w:r w:rsidRPr="001D656A">
        <w:rPr>
          <w:rFonts w:ascii="Arial" w:hAnsi="Arial" w:cs="Arial"/>
          <w:i/>
          <w:sz w:val="18"/>
          <w:szCs w:val="18"/>
        </w:rPr>
        <w:t>Hospital Ships</w:t>
      </w:r>
      <w:r w:rsidRPr="001D656A">
        <w:rPr>
          <w:rFonts w:ascii="Arial" w:hAnsi="Arial" w:cs="Arial"/>
          <w:sz w:val="18"/>
          <w:szCs w:val="18"/>
        </w:rPr>
        <w:t xml:space="preserve">, </w:t>
      </w:r>
      <w:proofErr w:type="gramStart"/>
      <w:r w:rsidRPr="001D656A">
        <w:rPr>
          <w:rFonts w:ascii="Arial" w:hAnsi="Arial" w:cs="Arial"/>
          <w:sz w:val="18"/>
          <w:szCs w:val="18"/>
        </w:rPr>
        <w:t>Brisbane</w:t>
      </w:r>
      <w:proofErr w:type="gramEnd"/>
      <w:r>
        <w:rPr>
          <w:rFonts w:ascii="Arial" w:hAnsi="Arial" w:cs="Arial"/>
          <w:sz w:val="18"/>
          <w:szCs w:val="18"/>
        </w:rPr>
        <w:t>:</w:t>
      </w:r>
      <w:r w:rsidRPr="001D656A">
        <w:rPr>
          <w:rFonts w:ascii="Arial" w:hAnsi="Arial" w:cs="Arial"/>
          <w:sz w:val="18"/>
          <w:szCs w:val="18"/>
        </w:rPr>
        <w:t xml:space="preserve"> Boolarong Publications</w:t>
      </w:r>
      <w:r>
        <w:rPr>
          <w:rFonts w:ascii="Arial" w:hAnsi="Arial" w:cs="Arial"/>
          <w:sz w:val="18"/>
          <w:szCs w:val="18"/>
        </w:rPr>
        <w:t>, 1992</w:t>
      </w:r>
      <w:r w:rsidRPr="001D656A">
        <w:rPr>
          <w:rFonts w:ascii="Arial" w:hAnsi="Arial" w:cs="Arial"/>
          <w:sz w:val="18"/>
          <w:szCs w:val="18"/>
        </w:rPr>
        <w:t>.</w:t>
      </w:r>
    </w:p>
    <w:p w14:paraId="4E8AE96F" w14:textId="70A307E9"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Sea Power Centre – Australia [Internet]. ‘Australian Maritime Doctrine (AMD): RAN Doctrine 1’, 2</w:t>
      </w:r>
      <w:r w:rsidRPr="00610D7E">
        <w:rPr>
          <w:rFonts w:ascii="Arial" w:hAnsi="Arial" w:cs="Arial"/>
          <w:sz w:val="18"/>
          <w:szCs w:val="18"/>
          <w:vertAlign w:val="superscript"/>
        </w:rPr>
        <w:t>nd</w:t>
      </w:r>
      <w:r w:rsidRPr="00610D7E">
        <w:rPr>
          <w:rFonts w:ascii="Arial" w:hAnsi="Arial" w:cs="Arial"/>
          <w:sz w:val="18"/>
          <w:szCs w:val="18"/>
        </w:rPr>
        <w:t xml:space="preserve"> edition, 2010, pp. 12-13,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113" w:history="1">
        <w:r w:rsidRPr="00610D7E">
          <w:rPr>
            <w:rStyle w:val="Hyperlink"/>
            <w:rFonts w:ascii="Arial" w:hAnsi="Arial" w:cs="Arial"/>
            <w:sz w:val="18"/>
            <w:szCs w:val="18"/>
            <w:lang w:val="en"/>
          </w:rPr>
          <w:t>http://www.navy.gov.au/sites/default/files/documents/Amd2010.pdf</w:t>
        </w:r>
      </w:hyperlink>
      <w:r w:rsidRPr="00610D7E">
        <w:rPr>
          <w:rFonts w:ascii="Arial" w:hAnsi="Arial" w:cs="Arial"/>
          <w:sz w:val="18"/>
          <w:szCs w:val="18"/>
          <w:lang w:val="en"/>
        </w:rPr>
        <w:t>.</w:t>
      </w:r>
    </w:p>
    <w:p w14:paraId="64B76065" w14:textId="5C1BD1FA"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Air Power Development Centre [Internet]. ‘Australian Air Publication (AAP) 1000-D – </w:t>
      </w:r>
      <w:r w:rsidRPr="00610D7E">
        <w:rPr>
          <w:rFonts w:ascii="Arial" w:hAnsi="Arial" w:cs="Arial"/>
          <w:iCs/>
          <w:sz w:val="18"/>
          <w:szCs w:val="18"/>
        </w:rPr>
        <w:t>The Air Power Manual’, 6</w:t>
      </w:r>
      <w:r w:rsidRPr="00610D7E">
        <w:rPr>
          <w:rFonts w:ascii="Arial" w:hAnsi="Arial" w:cs="Arial"/>
          <w:iCs/>
          <w:sz w:val="18"/>
          <w:szCs w:val="18"/>
          <w:vertAlign w:val="superscript"/>
        </w:rPr>
        <w:t>th</w:t>
      </w:r>
      <w:r w:rsidRPr="00610D7E">
        <w:rPr>
          <w:rFonts w:ascii="Arial" w:hAnsi="Arial" w:cs="Arial"/>
          <w:iCs/>
          <w:sz w:val="18"/>
          <w:szCs w:val="18"/>
        </w:rPr>
        <w:t xml:space="preserve"> edition, 2013, </w:t>
      </w:r>
      <w:r w:rsidRPr="00610D7E">
        <w:rPr>
          <w:rFonts w:ascii="Arial" w:hAnsi="Arial" w:cs="Arial"/>
          <w:sz w:val="18"/>
          <w:szCs w:val="18"/>
        </w:rPr>
        <w:t>pp. 66-69,</w:t>
      </w:r>
      <w:r w:rsidRPr="00610D7E">
        <w:rPr>
          <w:rFonts w:ascii="Arial" w:hAnsi="Arial" w:cs="Arial"/>
          <w:iCs/>
          <w:sz w:val="18"/>
          <w:szCs w:val="18"/>
        </w:rPr>
        <w:t xml:space="preserve"> [cited 2019, 21 Mar]. </w:t>
      </w:r>
      <w:r w:rsidRPr="00610D7E">
        <w:rPr>
          <w:rFonts w:ascii="Arial" w:hAnsi="Arial" w:cs="Arial"/>
          <w:sz w:val="18"/>
          <w:szCs w:val="18"/>
          <w:lang w:val="en"/>
        </w:rPr>
        <w:t>Available from:</w:t>
      </w:r>
      <w:r w:rsidR="00610D7E">
        <w:rPr>
          <w:rFonts w:ascii="Arial" w:hAnsi="Arial" w:cs="Arial"/>
          <w:sz w:val="18"/>
          <w:szCs w:val="18"/>
          <w:lang w:val="en"/>
        </w:rPr>
        <w:t xml:space="preserve"> </w:t>
      </w:r>
      <w:hyperlink r:id="rId114" w:history="1">
        <w:r w:rsidRPr="00610D7E">
          <w:rPr>
            <w:rStyle w:val="Hyperlink"/>
            <w:rFonts w:ascii="Arial" w:hAnsi="Arial" w:cs="Arial"/>
            <w:sz w:val="18"/>
            <w:szCs w:val="18"/>
          </w:rPr>
          <w:t>http://airpower.airforce.gov.au/APDC/media/PDF-Files/Doctrine/AAP1000-D-The-Air-Power-Manual-6th-Edition.pdf</w:t>
        </w:r>
      </w:hyperlink>
      <w:r w:rsidRPr="00610D7E">
        <w:rPr>
          <w:rFonts w:ascii="Arial" w:hAnsi="Arial" w:cs="Arial"/>
          <w:sz w:val="18"/>
          <w:szCs w:val="18"/>
        </w:rPr>
        <w:t>.</w:t>
      </w:r>
    </w:p>
    <w:p w14:paraId="69F9EA51" w14:textId="77777777" w:rsidR="0084005A" w:rsidRPr="0084005A" w:rsidRDefault="0084005A" w:rsidP="0084005A">
      <w:pPr>
        <w:pStyle w:val="ListParagraph"/>
        <w:numPr>
          <w:ilvl w:val="0"/>
          <w:numId w:val="37"/>
        </w:numPr>
        <w:autoSpaceDE w:val="0"/>
        <w:autoSpaceDN w:val="0"/>
        <w:adjustRightInd w:val="0"/>
        <w:spacing w:after="120"/>
        <w:rPr>
          <w:sz w:val="18"/>
          <w:szCs w:val="18"/>
        </w:rPr>
      </w:pPr>
      <w:r w:rsidRPr="00AA1685">
        <w:rPr>
          <w:rStyle w:val="EndnoteReference"/>
          <w:sz w:val="18"/>
          <w:szCs w:val="18"/>
        </w:rPr>
        <w:footnoteRef/>
      </w:r>
      <w:r w:rsidRPr="0084005A">
        <w:rPr>
          <w:sz w:val="18"/>
          <w:szCs w:val="18"/>
        </w:rPr>
        <w:t xml:space="preserve"> </w:t>
      </w:r>
      <w:r w:rsidRPr="0084005A">
        <w:rPr>
          <w:sz w:val="18"/>
          <w:szCs w:val="18"/>
        </w:rPr>
        <w:tab/>
        <w:t xml:space="preserve">See Curtis, R. ‘Maritime Medical Diplomacy as an Instrument of Soft Power’, The Naval Contribution to National Security and Prosperity: Proceedings of the Royal Australian Navy Sea Power Conference 2012. Forbes, </w:t>
      </w:r>
      <w:proofErr w:type="gramStart"/>
      <w:r w:rsidRPr="0084005A">
        <w:rPr>
          <w:sz w:val="18"/>
          <w:szCs w:val="18"/>
        </w:rPr>
        <w:t>A</w:t>
      </w:r>
      <w:proofErr w:type="gramEnd"/>
      <w:r w:rsidRPr="0084005A">
        <w:rPr>
          <w:sz w:val="18"/>
          <w:szCs w:val="18"/>
        </w:rPr>
        <w:t xml:space="preserve"> Ed, pp. 243-258, Canberra: Sea Power Centre - Australia, 2012.</w:t>
      </w:r>
    </w:p>
    <w:p w14:paraId="76E73789" w14:textId="231901B2"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r>
      <w:r w:rsidRPr="00610D7E">
        <w:rPr>
          <w:rFonts w:ascii="Arial" w:hAnsi="Arial" w:cs="Arial"/>
          <w:color w:val="000000"/>
          <w:sz w:val="18"/>
          <w:szCs w:val="18"/>
        </w:rPr>
        <w:t xml:space="preserve">On 24-25 December 1974, Tropical Cyclone Tracy hit Darwin, killing 71 people and leaving 30,000 of a population of 45,000 homeless. While the first medical teams arrived via Air Force C-130 the same day, Navy sailed </w:t>
      </w:r>
      <w:r w:rsidRPr="00610D7E">
        <w:rPr>
          <w:rFonts w:ascii="Arial" w:hAnsi="Arial" w:cs="Arial"/>
          <w:i/>
          <w:color w:val="000000"/>
          <w:sz w:val="18"/>
          <w:szCs w:val="18"/>
        </w:rPr>
        <w:t>Melbourne</w:t>
      </w:r>
      <w:r w:rsidRPr="00610D7E">
        <w:rPr>
          <w:rFonts w:ascii="Arial" w:hAnsi="Arial" w:cs="Arial"/>
          <w:color w:val="000000"/>
          <w:sz w:val="18"/>
          <w:szCs w:val="18"/>
        </w:rPr>
        <w:t xml:space="preserve"> (CVS21), </w:t>
      </w:r>
      <w:r w:rsidRPr="00610D7E">
        <w:rPr>
          <w:rFonts w:ascii="Arial" w:hAnsi="Arial" w:cs="Arial"/>
          <w:i/>
          <w:color w:val="000000"/>
          <w:sz w:val="18"/>
          <w:szCs w:val="18"/>
        </w:rPr>
        <w:t xml:space="preserve">Stalwart </w:t>
      </w:r>
      <w:r w:rsidRPr="00610D7E">
        <w:rPr>
          <w:rFonts w:ascii="Arial" w:hAnsi="Arial" w:cs="Arial"/>
          <w:color w:val="000000"/>
          <w:sz w:val="18"/>
          <w:szCs w:val="18"/>
        </w:rPr>
        <w:t xml:space="preserve">(AD215), </w:t>
      </w:r>
      <w:r w:rsidRPr="00610D7E">
        <w:rPr>
          <w:rFonts w:ascii="Arial" w:hAnsi="Arial" w:cs="Arial"/>
          <w:i/>
          <w:color w:val="000000"/>
          <w:sz w:val="18"/>
          <w:szCs w:val="18"/>
        </w:rPr>
        <w:t xml:space="preserve">Supply </w:t>
      </w:r>
      <w:r w:rsidRPr="00610D7E">
        <w:rPr>
          <w:rFonts w:ascii="Arial" w:hAnsi="Arial" w:cs="Arial"/>
          <w:color w:val="000000"/>
          <w:sz w:val="18"/>
          <w:szCs w:val="18"/>
        </w:rPr>
        <w:t xml:space="preserve">(AO195), </w:t>
      </w:r>
      <w:r w:rsidRPr="00610D7E">
        <w:rPr>
          <w:rFonts w:ascii="Arial" w:hAnsi="Arial" w:cs="Arial"/>
          <w:i/>
          <w:color w:val="000000"/>
          <w:sz w:val="18"/>
          <w:szCs w:val="18"/>
        </w:rPr>
        <w:t xml:space="preserve">Hobart </w:t>
      </w:r>
      <w:r w:rsidRPr="00610D7E">
        <w:rPr>
          <w:rFonts w:ascii="Arial" w:hAnsi="Arial" w:cs="Arial"/>
          <w:color w:val="000000"/>
          <w:sz w:val="18"/>
          <w:szCs w:val="18"/>
        </w:rPr>
        <w:t xml:space="preserve">(DDG39), </w:t>
      </w:r>
      <w:r w:rsidRPr="00610D7E">
        <w:rPr>
          <w:rFonts w:ascii="Arial" w:hAnsi="Arial" w:cs="Arial"/>
          <w:i/>
          <w:color w:val="000000"/>
          <w:sz w:val="18"/>
          <w:szCs w:val="18"/>
        </w:rPr>
        <w:t>Brisbane</w:t>
      </w:r>
      <w:r w:rsidRPr="00610D7E">
        <w:rPr>
          <w:rFonts w:ascii="Arial" w:hAnsi="Arial" w:cs="Arial"/>
          <w:color w:val="000000"/>
          <w:sz w:val="18"/>
          <w:szCs w:val="18"/>
        </w:rPr>
        <w:t xml:space="preserve"> (DDG41), </w:t>
      </w:r>
      <w:r w:rsidRPr="00610D7E">
        <w:rPr>
          <w:rFonts w:ascii="Arial" w:hAnsi="Arial" w:cs="Arial"/>
          <w:i/>
          <w:color w:val="000000"/>
          <w:sz w:val="18"/>
          <w:szCs w:val="18"/>
        </w:rPr>
        <w:t>Vendetta</w:t>
      </w:r>
      <w:r w:rsidRPr="00610D7E">
        <w:rPr>
          <w:rFonts w:ascii="Arial" w:hAnsi="Arial" w:cs="Arial"/>
          <w:color w:val="000000"/>
          <w:sz w:val="18"/>
          <w:szCs w:val="18"/>
        </w:rPr>
        <w:t xml:space="preserve"> (DD08), and </w:t>
      </w:r>
      <w:r w:rsidRPr="00610D7E">
        <w:rPr>
          <w:rFonts w:ascii="Arial" w:hAnsi="Arial" w:cs="Arial"/>
          <w:i/>
          <w:color w:val="000000"/>
          <w:sz w:val="18"/>
          <w:szCs w:val="18"/>
        </w:rPr>
        <w:t>Stuart</w:t>
      </w:r>
      <w:r w:rsidRPr="00610D7E">
        <w:rPr>
          <w:rFonts w:ascii="Arial" w:hAnsi="Arial" w:cs="Arial"/>
          <w:color w:val="000000"/>
          <w:sz w:val="18"/>
          <w:szCs w:val="18"/>
        </w:rPr>
        <w:t xml:space="preserve"> (DE48), from Sydney 24-48 hours later with relief supplies. Other ships included </w:t>
      </w:r>
      <w:r w:rsidRPr="00610D7E">
        <w:rPr>
          <w:rFonts w:ascii="Arial" w:hAnsi="Arial" w:cs="Arial"/>
          <w:i/>
          <w:color w:val="000000"/>
          <w:sz w:val="18"/>
          <w:szCs w:val="18"/>
        </w:rPr>
        <w:t>Flinders</w:t>
      </w:r>
      <w:r w:rsidRPr="00610D7E">
        <w:rPr>
          <w:rFonts w:ascii="Arial" w:hAnsi="Arial" w:cs="Arial"/>
          <w:color w:val="000000"/>
          <w:sz w:val="18"/>
          <w:szCs w:val="18"/>
        </w:rPr>
        <w:t xml:space="preserve"> (A312), </w:t>
      </w:r>
      <w:r w:rsidRPr="00610D7E">
        <w:rPr>
          <w:rFonts w:ascii="Arial" w:hAnsi="Arial" w:cs="Arial"/>
          <w:i/>
          <w:color w:val="000000"/>
          <w:sz w:val="18"/>
          <w:szCs w:val="18"/>
        </w:rPr>
        <w:t xml:space="preserve">Balikpapan </w:t>
      </w:r>
      <w:r w:rsidRPr="00610D7E">
        <w:rPr>
          <w:rFonts w:ascii="Arial" w:hAnsi="Arial" w:cs="Arial"/>
          <w:color w:val="000000"/>
          <w:sz w:val="18"/>
          <w:szCs w:val="18"/>
        </w:rPr>
        <w:t xml:space="preserve">L126), </w:t>
      </w:r>
      <w:r w:rsidRPr="00610D7E">
        <w:rPr>
          <w:rFonts w:ascii="Arial" w:hAnsi="Arial" w:cs="Arial"/>
          <w:i/>
          <w:color w:val="000000"/>
          <w:sz w:val="18"/>
          <w:szCs w:val="18"/>
        </w:rPr>
        <w:t>Brunei</w:t>
      </w:r>
      <w:r w:rsidRPr="00610D7E">
        <w:rPr>
          <w:rFonts w:ascii="Arial" w:hAnsi="Arial" w:cs="Arial"/>
          <w:color w:val="000000"/>
          <w:sz w:val="18"/>
          <w:szCs w:val="18"/>
        </w:rPr>
        <w:t xml:space="preserve"> (L127), </w:t>
      </w:r>
      <w:proofErr w:type="spellStart"/>
      <w:r w:rsidRPr="00610D7E">
        <w:rPr>
          <w:rFonts w:ascii="Arial" w:hAnsi="Arial" w:cs="Arial"/>
          <w:i/>
          <w:color w:val="000000"/>
          <w:sz w:val="18"/>
          <w:szCs w:val="18"/>
        </w:rPr>
        <w:t>Tarakan</w:t>
      </w:r>
      <w:proofErr w:type="spellEnd"/>
      <w:r w:rsidRPr="00610D7E">
        <w:rPr>
          <w:rFonts w:ascii="Arial" w:hAnsi="Arial" w:cs="Arial"/>
          <w:i/>
          <w:color w:val="000000"/>
          <w:sz w:val="18"/>
          <w:szCs w:val="18"/>
        </w:rPr>
        <w:t xml:space="preserve"> </w:t>
      </w:r>
      <w:r w:rsidRPr="00610D7E">
        <w:rPr>
          <w:rFonts w:ascii="Arial" w:hAnsi="Arial" w:cs="Arial"/>
          <w:color w:val="000000"/>
          <w:sz w:val="18"/>
          <w:szCs w:val="18"/>
        </w:rPr>
        <w:t xml:space="preserve">(L129) and </w:t>
      </w:r>
      <w:proofErr w:type="spellStart"/>
      <w:r w:rsidRPr="00610D7E">
        <w:rPr>
          <w:rFonts w:ascii="Arial" w:hAnsi="Arial" w:cs="Arial"/>
          <w:i/>
          <w:color w:val="000000"/>
          <w:sz w:val="18"/>
          <w:szCs w:val="18"/>
        </w:rPr>
        <w:t>Betano</w:t>
      </w:r>
      <w:proofErr w:type="spellEnd"/>
      <w:r w:rsidRPr="00610D7E">
        <w:rPr>
          <w:rFonts w:ascii="Arial" w:hAnsi="Arial" w:cs="Arial"/>
          <w:color w:val="000000"/>
          <w:sz w:val="18"/>
          <w:szCs w:val="18"/>
        </w:rPr>
        <w:t xml:space="preserve"> (L133). See </w:t>
      </w:r>
      <w:r w:rsidRPr="00610D7E">
        <w:rPr>
          <w:rFonts w:ascii="Arial" w:hAnsi="Arial" w:cs="Arial"/>
          <w:iCs/>
          <w:color w:val="000000"/>
          <w:sz w:val="18"/>
          <w:szCs w:val="18"/>
        </w:rPr>
        <w:t>Navy: Serving the Nation with Pride</w:t>
      </w:r>
      <w:r w:rsidRPr="00610D7E">
        <w:rPr>
          <w:rFonts w:ascii="Arial" w:hAnsi="Arial" w:cs="Arial"/>
          <w:color w:val="000000"/>
          <w:sz w:val="18"/>
          <w:szCs w:val="18"/>
        </w:rPr>
        <w:t xml:space="preserve"> [Internet]. Mitchell, B, ‘</w:t>
      </w:r>
      <w:r w:rsidRPr="00610D7E">
        <w:rPr>
          <w:rFonts w:ascii="Arial" w:hAnsi="Arial" w:cs="Arial"/>
          <w:iCs/>
          <w:color w:val="000000"/>
          <w:sz w:val="18"/>
          <w:szCs w:val="18"/>
        </w:rPr>
        <w:t>Disaster Relief - Cyclone Tracy and Tasman Bridge’, [</w:t>
      </w:r>
      <w:r w:rsidRPr="00610D7E">
        <w:rPr>
          <w:rFonts w:ascii="Arial" w:hAnsi="Arial" w:cs="Arial"/>
          <w:sz w:val="18"/>
          <w:szCs w:val="18"/>
          <w:lang w:val="en"/>
        </w:rPr>
        <w:t>cited 2019, 21 Mar]. Available from:</w:t>
      </w:r>
      <w:r w:rsidR="00610D7E">
        <w:rPr>
          <w:rFonts w:ascii="Arial" w:hAnsi="Arial" w:cs="Arial"/>
          <w:sz w:val="18"/>
          <w:szCs w:val="18"/>
          <w:lang w:val="en"/>
        </w:rPr>
        <w:t xml:space="preserve"> </w:t>
      </w:r>
      <w:hyperlink r:id="rId115" w:history="1">
        <w:r w:rsidRPr="00610D7E">
          <w:rPr>
            <w:rStyle w:val="Hyperlink"/>
            <w:rFonts w:ascii="Arial" w:hAnsi="Arial" w:cs="Arial"/>
            <w:iCs/>
            <w:sz w:val="18"/>
            <w:szCs w:val="18"/>
          </w:rPr>
          <w:t>http://www.navy.gov.au</w:t>
        </w:r>
        <w:r w:rsidRPr="00610D7E">
          <w:rPr>
            <w:rStyle w:val="Hyperlink"/>
            <w:rFonts w:ascii="Arial" w:hAnsi="Arial" w:cs="Arial"/>
            <w:iCs/>
            <w:sz w:val="18"/>
            <w:szCs w:val="18"/>
          </w:rPr>
          <w:t>/</w:t>
        </w:r>
        <w:r w:rsidRPr="00610D7E">
          <w:rPr>
            <w:rStyle w:val="Hyperlink"/>
            <w:rFonts w:ascii="Arial" w:hAnsi="Arial" w:cs="Arial"/>
            <w:iCs/>
            <w:sz w:val="18"/>
            <w:szCs w:val="18"/>
          </w:rPr>
          <w:t>h</w:t>
        </w:r>
        <w:r w:rsidRPr="00610D7E">
          <w:rPr>
            <w:rStyle w:val="Hyperlink"/>
            <w:rFonts w:ascii="Arial" w:hAnsi="Arial" w:cs="Arial"/>
            <w:iCs/>
            <w:sz w:val="18"/>
            <w:szCs w:val="18"/>
          </w:rPr>
          <w:t>i</w:t>
        </w:r>
        <w:r w:rsidRPr="00610D7E">
          <w:rPr>
            <w:rStyle w:val="Hyperlink"/>
            <w:rFonts w:ascii="Arial" w:hAnsi="Arial" w:cs="Arial"/>
            <w:iCs/>
            <w:sz w:val="18"/>
            <w:szCs w:val="18"/>
          </w:rPr>
          <w:t>story/feature-histories/disaster-relief-cyclone-tracy-and-tasman-bridge</w:t>
        </w:r>
      </w:hyperlink>
      <w:r w:rsidRPr="00610D7E">
        <w:rPr>
          <w:rFonts w:ascii="Arial" w:hAnsi="Arial" w:cs="Arial"/>
          <w:sz w:val="18"/>
          <w:szCs w:val="18"/>
        </w:rPr>
        <w:t>.</w:t>
      </w:r>
    </w:p>
    <w:p w14:paraId="1F4A6F91" w14:textId="77777777" w:rsidR="0084005A" w:rsidRPr="00096914"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An Australian example is the ADF deployment to Rwanda in 1994-5: at that time, it was the largest medical deployment since W</w:t>
      </w:r>
      <w:r w:rsidRPr="00C62BAA">
        <w:rPr>
          <w:rFonts w:ascii="Arial" w:hAnsi="Arial" w:cs="Arial"/>
          <w:sz w:val="18"/>
          <w:szCs w:val="18"/>
        </w:rPr>
        <w:t xml:space="preserve">WII. See </w:t>
      </w:r>
      <w:proofErr w:type="spellStart"/>
      <w:r w:rsidRPr="00C62BAA">
        <w:rPr>
          <w:rFonts w:ascii="Arial" w:hAnsi="Arial" w:cs="Arial"/>
          <w:sz w:val="18"/>
          <w:szCs w:val="18"/>
        </w:rPr>
        <w:t>Londey</w:t>
      </w:r>
      <w:proofErr w:type="spellEnd"/>
      <w:r w:rsidRPr="00C62BAA">
        <w:rPr>
          <w:rFonts w:ascii="Arial" w:hAnsi="Arial" w:cs="Arial"/>
          <w:sz w:val="18"/>
          <w:szCs w:val="18"/>
        </w:rPr>
        <w:t xml:space="preserve">, P, </w:t>
      </w:r>
      <w:proofErr w:type="gramStart"/>
      <w:r w:rsidRPr="006C7E83">
        <w:rPr>
          <w:rFonts w:ascii="Arial" w:hAnsi="Arial" w:cs="Arial"/>
          <w:i/>
          <w:sz w:val="18"/>
          <w:szCs w:val="18"/>
        </w:rPr>
        <w:t>Other</w:t>
      </w:r>
      <w:proofErr w:type="gramEnd"/>
      <w:r w:rsidRPr="006C7E83">
        <w:rPr>
          <w:rFonts w:ascii="Arial" w:hAnsi="Arial" w:cs="Arial"/>
          <w:i/>
          <w:sz w:val="18"/>
          <w:szCs w:val="18"/>
        </w:rPr>
        <w:t xml:space="preserve"> People’s Wars: A History of Australian Peacekeeping. </w:t>
      </w:r>
      <w:r w:rsidRPr="00096914">
        <w:rPr>
          <w:rFonts w:ascii="Arial" w:hAnsi="Arial" w:cs="Arial"/>
          <w:sz w:val="18"/>
          <w:szCs w:val="18"/>
        </w:rPr>
        <w:t xml:space="preserve">Allen &amp; </w:t>
      </w:r>
      <w:proofErr w:type="spellStart"/>
      <w:r w:rsidRPr="00096914">
        <w:rPr>
          <w:rFonts w:ascii="Arial" w:hAnsi="Arial" w:cs="Arial"/>
          <w:sz w:val="18"/>
          <w:szCs w:val="18"/>
        </w:rPr>
        <w:t>Unwin</w:t>
      </w:r>
      <w:proofErr w:type="spellEnd"/>
      <w:r w:rsidRPr="00096914">
        <w:rPr>
          <w:rFonts w:ascii="Arial" w:hAnsi="Arial" w:cs="Arial"/>
          <w:sz w:val="18"/>
          <w:szCs w:val="18"/>
        </w:rPr>
        <w:t>: Crow’s Nest NSW</w:t>
      </w:r>
      <w:r>
        <w:rPr>
          <w:rFonts w:ascii="Arial" w:hAnsi="Arial" w:cs="Arial"/>
          <w:sz w:val="18"/>
          <w:szCs w:val="18"/>
        </w:rPr>
        <w:t xml:space="preserve">, </w:t>
      </w:r>
      <w:r w:rsidRPr="00C62BAA">
        <w:rPr>
          <w:rFonts w:ascii="Arial" w:hAnsi="Arial" w:cs="Arial"/>
          <w:sz w:val="18"/>
          <w:szCs w:val="18"/>
        </w:rPr>
        <w:t>2004</w:t>
      </w:r>
      <w:r w:rsidRPr="00096914">
        <w:rPr>
          <w:rFonts w:ascii="Arial" w:hAnsi="Arial" w:cs="Arial"/>
          <w:sz w:val="18"/>
          <w:szCs w:val="18"/>
        </w:rPr>
        <w:t>.</w:t>
      </w:r>
    </w:p>
    <w:p w14:paraId="05A6DDA1" w14:textId="77777777" w:rsidR="0084005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See National Critical Care and Trauma Response Centre (NCCTRC), </w:t>
      </w:r>
      <w:proofErr w:type="spellStart"/>
      <w:r w:rsidRPr="00C62BAA">
        <w:rPr>
          <w:rFonts w:ascii="Arial" w:hAnsi="Arial" w:cs="Arial"/>
          <w:i/>
          <w:sz w:val="18"/>
          <w:szCs w:val="18"/>
        </w:rPr>
        <w:t>AusMAT</w:t>
      </w:r>
      <w:proofErr w:type="spellEnd"/>
      <w:r w:rsidRPr="00C62BAA">
        <w:rPr>
          <w:rFonts w:ascii="Arial" w:hAnsi="Arial" w:cs="Arial"/>
          <w:i/>
          <w:sz w:val="18"/>
          <w:szCs w:val="18"/>
        </w:rPr>
        <w:t>: Australian Medical Ass</w:t>
      </w:r>
      <w:r w:rsidRPr="006C7E83">
        <w:rPr>
          <w:rFonts w:ascii="Arial" w:hAnsi="Arial" w:cs="Arial"/>
          <w:i/>
          <w:sz w:val="18"/>
          <w:szCs w:val="18"/>
        </w:rPr>
        <w:t xml:space="preserve">istance Team Training. </w:t>
      </w:r>
      <w:r w:rsidRPr="00096914">
        <w:rPr>
          <w:rFonts w:ascii="Arial" w:hAnsi="Arial" w:cs="Arial"/>
          <w:sz w:val="18"/>
          <w:szCs w:val="18"/>
        </w:rPr>
        <w:t>Version 3, NCCTRC</w:t>
      </w:r>
      <w:r>
        <w:rPr>
          <w:rFonts w:ascii="Arial" w:hAnsi="Arial" w:cs="Arial"/>
          <w:sz w:val="18"/>
          <w:szCs w:val="18"/>
        </w:rPr>
        <w:t>,</w:t>
      </w:r>
      <w:r w:rsidRPr="002B7056">
        <w:rPr>
          <w:rFonts w:ascii="Arial" w:hAnsi="Arial" w:cs="Arial"/>
          <w:sz w:val="18"/>
          <w:szCs w:val="18"/>
        </w:rPr>
        <w:t xml:space="preserve"> </w:t>
      </w:r>
      <w:r w:rsidRPr="00AA1685">
        <w:rPr>
          <w:rFonts w:ascii="Arial" w:hAnsi="Arial" w:cs="Arial"/>
          <w:sz w:val="18"/>
          <w:szCs w:val="18"/>
        </w:rPr>
        <w:t>2011</w:t>
      </w:r>
      <w:r>
        <w:rPr>
          <w:rFonts w:ascii="Arial" w:hAnsi="Arial" w:cs="Arial"/>
          <w:sz w:val="18"/>
          <w:szCs w:val="18"/>
        </w:rPr>
        <w:t>.</w:t>
      </w:r>
    </w:p>
    <w:p w14:paraId="6D9115B2" w14:textId="77777777" w:rsidR="0084005A" w:rsidRPr="00096914" w:rsidRDefault="0084005A" w:rsidP="00610D7E">
      <w:pPr>
        <w:pStyle w:val="EndnoteText"/>
        <w:spacing w:after="120"/>
        <w:ind w:left="720"/>
        <w:rPr>
          <w:rFonts w:ascii="Arial" w:hAnsi="Arial" w:cs="Arial"/>
          <w:sz w:val="18"/>
          <w:szCs w:val="18"/>
        </w:rPr>
      </w:pPr>
      <w:r>
        <w:rPr>
          <w:rFonts w:ascii="Arial" w:hAnsi="Arial" w:cs="Arial"/>
          <w:sz w:val="18"/>
          <w:szCs w:val="18"/>
        </w:rPr>
        <w:t xml:space="preserve">See also Australian Civil-Military Centre (ACMC). </w:t>
      </w:r>
      <w:proofErr w:type="gramStart"/>
      <w:r>
        <w:rPr>
          <w:rFonts w:ascii="Arial" w:hAnsi="Arial" w:cs="Arial"/>
          <w:sz w:val="18"/>
          <w:szCs w:val="18"/>
        </w:rPr>
        <w:t>‘Same space – different mandates.</w:t>
      </w:r>
      <w:proofErr w:type="gramEnd"/>
      <w:r>
        <w:rPr>
          <w:rFonts w:ascii="Arial" w:hAnsi="Arial" w:cs="Arial"/>
          <w:sz w:val="18"/>
          <w:szCs w:val="18"/>
        </w:rPr>
        <w:t xml:space="preserve"> A civil-military guide to Australian stakeholders in international disaster and conflict response’. ACMC, May 2012.</w:t>
      </w:r>
    </w:p>
    <w:p w14:paraId="25C1867D" w14:textId="0C1EF2CC" w:rsidR="0084005A" w:rsidRPr="00610D7E" w:rsidRDefault="0084005A" w:rsidP="0084005A">
      <w:pPr>
        <w:pStyle w:val="EndnoteText"/>
        <w:numPr>
          <w:ilvl w:val="0"/>
          <w:numId w:val="37"/>
        </w:numPr>
        <w:spacing w:after="120"/>
        <w:rPr>
          <w:rFonts w:ascii="Arial" w:hAnsi="Arial" w:cs="Arial"/>
          <w:sz w:val="18"/>
          <w:szCs w:val="18"/>
          <w:lang w:val="en-US"/>
        </w:rPr>
      </w:pPr>
      <w:r w:rsidRPr="001A6899">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For further information regarding CBRN issues, see Journal of Military and Veteran’s Health [Internet]. </w:t>
      </w:r>
      <w:proofErr w:type="spellStart"/>
      <w:r w:rsidRPr="00610D7E">
        <w:rPr>
          <w:rFonts w:ascii="Arial" w:hAnsi="Arial" w:cs="Arial"/>
          <w:sz w:val="18"/>
          <w:szCs w:val="18"/>
        </w:rPr>
        <w:t>Heslop</w:t>
      </w:r>
      <w:proofErr w:type="spellEnd"/>
      <w:r w:rsidRPr="00610D7E">
        <w:rPr>
          <w:rFonts w:ascii="Arial" w:hAnsi="Arial" w:cs="Arial"/>
          <w:sz w:val="18"/>
          <w:szCs w:val="18"/>
        </w:rPr>
        <w:t xml:space="preserve">, D, </w:t>
      </w:r>
      <w:proofErr w:type="spellStart"/>
      <w:r w:rsidRPr="00610D7E">
        <w:rPr>
          <w:rFonts w:ascii="Arial" w:hAnsi="Arial" w:cs="Arial"/>
          <w:iCs/>
          <w:color w:val="000000"/>
          <w:sz w:val="18"/>
          <w:szCs w:val="18"/>
        </w:rPr>
        <w:t>Westphalen</w:t>
      </w:r>
      <w:proofErr w:type="spellEnd"/>
      <w:r w:rsidRPr="00610D7E">
        <w:rPr>
          <w:rFonts w:ascii="Arial" w:hAnsi="Arial" w:cs="Arial"/>
          <w:iCs/>
          <w:color w:val="000000"/>
          <w:sz w:val="18"/>
          <w:szCs w:val="18"/>
        </w:rPr>
        <w:t>, N. ‘</w:t>
      </w:r>
      <w:r w:rsidRPr="00610D7E">
        <w:rPr>
          <w:rFonts w:ascii="Arial" w:hAnsi="Arial" w:cs="Arial"/>
          <w:color w:val="000000"/>
          <w:sz w:val="18"/>
          <w:szCs w:val="18"/>
        </w:rPr>
        <w:t xml:space="preserve">CBRN Defence in the Australian Defence Force’, Apr 2017, </w:t>
      </w:r>
      <w:proofErr w:type="spellStart"/>
      <w:r w:rsidRPr="00610D7E">
        <w:rPr>
          <w:rFonts w:ascii="Arial" w:hAnsi="Arial" w:cs="Arial"/>
          <w:color w:val="000000"/>
          <w:sz w:val="18"/>
          <w:szCs w:val="18"/>
        </w:rPr>
        <w:t>Vol</w:t>
      </w:r>
      <w:proofErr w:type="spellEnd"/>
      <w:r w:rsidRPr="00610D7E">
        <w:rPr>
          <w:rFonts w:ascii="Arial" w:hAnsi="Arial" w:cs="Arial"/>
          <w:color w:val="000000"/>
          <w:sz w:val="18"/>
          <w:szCs w:val="18"/>
        </w:rPr>
        <w:t xml:space="preserve"> 27 No 7; pp. 66-73, </w:t>
      </w:r>
      <w:r w:rsidRPr="00610D7E">
        <w:rPr>
          <w:rFonts w:ascii="Arial" w:hAnsi="Arial" w:cs="Arial"/>
          <w:sz w:val="18"/>
          <w:szCs w:val="18"/>
        </w:rPr>
        <w:t>[cited 2019, 21 Mar]. Available from:</w:t>
      </w:r>
      <w:r w:rsidR="00610D7E">
        <w:rPr>
          <w:rFonts w:ascii="Arial" w:hAnsi="Arial" w:cs="Arial"/>
          <w:sz w:val="18"/>
          <w:szCs w:val="18"/>
        </w:rPr>
        <w:t xml:space="preserve"> </w:t>
      </w:r>
      <w:hyperlink r:id="rId116" w:history="1">
        <w:r w:rsidRPr="00610D7E">
          <w:rPr>
            <w:rStyle w:val="Hyperlink"/>
            <w:rFonts w:ascii="Arial" w:hAnsi="Arial" w:cs="Arial"/>
            <w:sz w:val="18"/>
            <w:szCs w:val="18"/>
            <w:lang w:val="en-US"/>
          </w:rPr>
          <w:t>https://jmvh.org/article/medical-cbrn-defence-in-the-australian-defence-force</w:t>
        </w:r>
      </w:hyperlink>
      <w:r w:rsidRPr="00610D7E">
        <w:rPr>
          <w:rFonts w:ascii="Arial" w:hAnsi="Arial" w:cs="Arial"/>
          <w:sz w:val="18"/>
          <w:szCs w:val="18"/>
          <w:lang w:val="en-US"/>
        </w:rPr>
        <w:t>.</w:t>
      </w:r>
    </w:p>
    <w:p w14:paraId="242C0452" w14:textId="76A4BE6C" w:rsidR="0084005A" w:rsidRPr="00610D7E" w:rsidRDefault="0084005A" w:rsidP="0084005A">
      <w:pPr>
        <w:pStyle w:val="ListParagraph"/>
        <w:numPr>
          <w:ilvl w:val="0"/>
          <w:numId w:val="37"/>
        </w:numPr>
        <w:autoSpaceDE w:val="0"/>
        <w:autoSpaceDN w:val="0"/>
        <w:adjustRightInd w:val="0"/>
        <w:spacing w:after="120"/>
        <w:rPr>
          <w:sz w:val="18"/>
          <w:szCs w:val="18"/>
        </w:rPr>
      </w:pPr>
      <w:r w:rsidRPr="001A6899">
        <w:rPr>
          <w:rStyle w:val="EndnoteReference"/>
          <w:sz w:val="18"/>
          <w:szCs w:val="18"/>
        </w:rPr>
        <w:footnoteRef/>
      </w:r>
      <w:r w:rsidRPr="00610D7E">
        <w:rPr>
          <w:sz w:val="18"/>
          <w:szCs w:val="18"/>
        </w:rPr>
        <w:t xml:space="preserve"> </w:t>
      </w:r>
      <w:r w:rsidRPr="00610D7E">
        <w:rPr>
          <w:sz w:val="18"/>
          <w:szCs w:val="18"/>
        </w:rPr>
        <w:tab/>
        <w:t xml:space="preserve">For further information, see </w:t>
      </w:r>
      <w:r w:rsidRPr="00610D7E">
        <w:rPr>
          <w:color w:val="000000"/>
          <w:sz w:val="18"/>
          <w:szCs w:val="18"/>
        </w:rPr>
        <w:t>Department of Defence</w:t>
      </w:r>
      <w:r w:rsidRPr="00610D7E">
        <w:rPr>
          <w:sz w:val="18"/>
          <w:szCs w:val="18"/>
        </w:rPr>
        <w:t xml:space="preserve"> [Internet]. </w:t>
      </w:r>
      <w:proofErr w:type="spellStart"/>
      <w:r w:rsidRPr="00610D7E">
        <w:rPr>
          <w:sz w:val="18"/>
          <w:szCs w:val="18"/>
        </w:rPr>
        <w:t>Westphalen</w:t>
      </w:r>
      <w:proofErr w:type="spellEnd"/>
      <w:r w:rsidRPr="00610D7E">
        <w:rPr>
          <w:sz w:val="18"/>
          <w:szCs w:val="18"/>
        </w:rPr>
        <w:t xml:space="preserve">, N, </w:t>
      </w:r>
      <w:r w:rsidRPr="00610D7E">
        <w:rPr>
          <w:color w:val="000000"/>
          <w:sz w:val="18"/>
          <w:szCs w:val="18"/>
        </w:rPr>
        <w:t>‘</w:t>
      </w:r>
      <w:r w:rsidRPr="00610D7E">
        <w:rPr>
          <w:sz w:val="18"/>
          <w:szCs w:val="18"/>
        </w:rPr>
        <w:t>Assessing medical suitability for employment and deployment in the ADF’</w:t>
      </w:r>
      <w:r w:rsidRPr="00610D7E">
        <w:rPr>
          <w:color w:val="000000"/>
          <w:sz w:val="18"/>
          <w:szCs w:val="18"/>
        </w:rPr>
        <w:t xml:space="preserve">, </w:t>
      </w:r>
      <w:r w:rsidRPr="00610D7E">
        <w:rPr>
          <w:i/>
          <w:color w:val="000000"/>
          <w:sz w:val="18"/>
          <w:szCs w:val="18"/>
        </w:rPr>
        <w:t>Australian Defence Force Journal</w:t>
      </w:r>
      <w:r w:rsidRPr="00610D7E">
        <w:rPr>
          <w:color w:val="000000"/>
          <w:sz w:val="18"/>
          <w:szCs w:val="18"/>
        </w:rPr>
        <w:t xml:space="preserve">, Issue 203, Jan/Feb 2018, pp. 67-74, [cited 2019, 21 Mar]. </w:t>
      </w:r>
      <w:r w:rsidRPr="00610D7E">
        <w:rPr>
          <w:sz w:val="18"/>
          <w:szCs w:val="18"/>
          <w:lang w:val="en"/>
        </w:rPr>
        <w:t>Available from:</w:t>
      </w:r>
      <w:r w:rsidR="00610D7E">
        <w:rPr>
          <w:sz w:val="18"/>
          <w:szCs w:val="18"/>
          <w:lang w:val="en"/>
        </w:rPr>
        <w:t xml:space="preserve"> </w:t>
      </w:r>
      <w:hyperlink r:id="rId117" w:history="1">
        <w:r w:rsidRPr="00610D7E">
          <w:rPr>
            <w:rStyle w:val="Hyperlink"/>
            <w:sz w:val="18"/>
            <w:szCs w:val="18"/>
          </w:rPr>
          <w:t>http://www.def</w:t>
        </w:r>
        <w:r w:rsidRPr="00610D7E">
          <w:rPr>
            <w:rStyle w:val="Hyperlink"/>
            <w:sz w:val="18"/>
            <w:szCs w:val="18"/>
          </w:rPr>
          <w:t>e</w:t>
        </w:r>
        <w:r w:rsidRPr="00610D7E">
          <w:rPr>
            <w:rStyle w:val="Hyperlink"/>
            <w:sz w:val="18"/>
            <w:szCs w:val="18"/>
          </w:rPr>
          <w:t>nce.gov.au/ad</w:t>
        </w:r>
        <w:r w:rsidRPr="00610D7E">
          <w:rPr>
            <w:rStyle w:val="Hyperlink"/>
            <w:sz w:val="18"/>
            <w:szCs w:val="18"/>
          </w:rPr>
          <w:t>c</w:t>
        </w:r>
        <w:r w:rsidRPr="00610D7E">
          <w:rPr>
            <w:rStyle w:val="Hyperlink"/>
            <w:sz w:val="18"/>
            <w:szCs w:val="18"/>
          </w:rPr>
          <w:t>/adfj/Documents/issue_203/ADF%20Journal%20203_Article_Westphalen.pdf</w:t>
        </w:r>
      </w:hyperlink>
      <w:hyperlink r:id="rId118" w:history="1">
        <w:r w:rsidRPr="0084005A">
          <w:rPr>
            <w:rStyle w:val="Hyperlink"/>
          </w:rPr>
          <w:t>http://www.defence.gov.au/adc/adfj/Documents/issue_202/Westphalen_July_2017.pdf</w:t>
        </w:r>
      </w:hyperlink>
      <w:r w:rsidRPr="00610D7E">
        <w:rPr>
          <w:color w:val="000000"/>
          <w:sz w:val="18"/>
          <w:szCs w:val="18"/>
        </w:rPr>
        <w:t>.</w:t>
      </w:r>
    </w:p>
    <w:p w14:paraId="0DEAE4F6" w14:textId="4B0AC773" w:rsidR="0084005A" w:rsidRPr="00610D7E" w:rsidRDefault="0084005A" w:rsidP="0084005A">
      <w:pPr>
        <w:pStyle w:val="ListParagraph"/>
        <w:numPr>
          <w:ilvl w:val="0"/>
          <w:numId w:val="37"/>
        </w:numPr>
        <w:shd w:val="clear" w:color="auto" w:fill="FFFFFF"/>
        <w:spacing w:after="120"/>
        <w:ind w:right="301"/>
        <w:rPr>
          <w:sz w:val="18"/>
          <w:szCs w:val="18"/>
        </w:rPr>
      </w:pPr>
      <w:r w:rsidRPr="0036702B">
        <w:rPr>
          <w:rStyle w:val="EndnoteReference"/>
          <w:sz w:val="18"/>
          <w:szCs w:val="18"/>
        </w:rPr>
        <w:footnoteRef/>
      </w:r>
      <w:r w:rsidRPr="00610D7E">
        <w:rPr>
          <w:sz w:val="18"/>
          <w:szCs w:val="18"/>
        </w:rPr>
        <w:t xml:space="preserve"> </w:t>
      </w:r>
      <w:r w:rsidRPr="00610D7E">
        <w:rPr>
          <w:sz w:val="18"/>
          <w:szCs w:val="18"/>
        </w:rPr>
        <w:tab/>
        <w:t xml:space="preserve">For an example when this principle was not applied, in 2003 HMAS </w:t>
      </w:r>
      <w:r w:rsidRPr="00610D7E">
        <w:rPr>
          <w:i/>
          <w:sz w:val="18"/>
          <w:szCs w:val="18"/>
        </w:rPr>
        <w:t>Manoora</w:t>
      </w:r>
      <w:r w:rsidRPr="00610D7E">
        <w:rPr>
          <w:sz w:val="18"/>
          <w:szCs w:val="18"/>
        </w:rPr>
        <w:t xml:space="preserve"> (LPA52) undertook Operation FALCONER in the Middle East, followed by Exercise SEA EAGLE and then Operation ANODE in the Solomon Islands. 150 ship’s company personnel underwent the same pre-deployment health assessment three times within a three-month period. See </w:t>
      </w:r>
      <w:r w:rsidRPr="00610D7E">
        <w:rPr>
          <w:iCs/>
          <w:color w:val="000000"/>
          <w:sz w:val="18"/>
          <w:szCs w:val="18"/>
        </w:rPr>
        <w:t>Navy: Serving the Nation with Pride [Internet].</w:t>
      </w:r>
      <w:r w:rsidRPr="00610D7E">
        <w:rPr>
          <w:sz w:val="18"/>
          <w:szCs w:val="18"/>
        </w:rPr>
        <w:t xml:space="preserve"> ‘HMAS </w:t>
      </w:r>
      <w:r w:rsidRPr="00610D7E">
        <w:rPr>
          <w:i/>
          <w:sz w:val="18"/>
          <w:szCs w:val="18"/>
        </w:rPr>
        <w:t>Manoora II’</w:t>
      </w:r>
      <w:r w:rsidRPr="00610D7E">
        <w:rPr>
          <w:sz w:val="18"/>
          <w:szCs w:val="18"/>
        </w:rPr>
        <w:t xml:space="preserve">, [cited 2019, 21 Mar]. </w:t>
      </w:r>
      <w:r w:rsidRPr="00610D7E">
        <w:rPr>
          <w:sz w:val="18"/>
          <w:szCs w:val="18"/>
          <w:lang w:val="en"/>
        </w:rPr>
        <w:t>Available from:</w:t>
      </w:r>
      <w:r w:rsidR="00610D7E">
        <w:rPr>
          <w:sz w:val="18"/>
          <w:szCs w:val="18"/>
          <w:lang w:val="en"/>
        </w:rPr>
        <w:t xml:space="preserve"> </w:t>
      </w:r>
      <w:hyperlink r:id="rId119" w:history="1">
        <w:r w:rsidRPr="00610D7E">
          <w:rPr>
            <w:rStyle w:val="Hyperlink"/>
            <w:sz w:val="18"/>
            <w:szCs w:val="18"/>
          </w:rPr>
          <w:t>http://www.navy.gov.</w:t>
        </w:r>
        <w:r w:rsidRPr="00610D7E">
          <w:rPr>
            <w:rStyle w:val="Hyperlink"/>
            <w:sz w:val="18"/>
            <w:szCs w:val="18"/>
          </w:rPr>
          <w:t>a</w:t>
        </w:r>
        <w:r w:rsidRPr="00610D7E">
          <w:rPr>
            <w:rStyle w:val="Hyperlink"/>
            <w:sz w:val="18"/>
            <w:szCs w:val="18"/>
          </w:rPr>
          <w:t>u/hmas-manoora-ii</w:t>
        </w:r>
      </w:hyperlink>
      <w:r w:rsidRPr="00610D7E">
        <w:rPr>
          <w:sz w:val="18"/>
          <w:szCs w:val="18"/>
        </w:rPr>
        <w:t>.</w:t>
      </w:r>
    </w:p>
    <w:p w14:paraId="49E5546F" w14:textId="1762B149" w:rsidR="0084005A" w:rsidRPr="00610D7E" w:rsidRDefault="0084005A" w:rsidP="0084005A">
      <w:pPr>
        <w:pStyle w:val="ListParagraph"/>
        <w:numPr>
          <w:ilvl w:val="0"/>
          <w:numId w:val="37"/>
        </w:numPr>
        <w:autoSpaceDE w:val="0"/>
        <w:autoSpaceDN w:val="0"/>
        <w:adjustRightInd w:val="0"/>
        <w:spacing w:after="120"/>
        <w:rPr>
          <w:sz w:val="18"/>
          <w:szCs w:val="18"/>
        </w:rPr>
      </w:pPr>
      <w:r w:rsidRPr="00AA1685">
        <w:rPr>
          <w:rStyle w:val="EndnoteReference"/>
          <w:sz w:val="18"/>
          <w:szCs w:val="18"/>
        </w:rPr>
        <w:footnoteRef/>
      </w:r>
      <w:r w:rsidRPr="00610D7E">
        <w:rPr>
          <w:sz w:val="18"/>
          <w:szCs w:val="18"/>
        </w:rPr>
        <w:t xml:space="preserve"> </w:t>
      </w:r>
      <w:r w:rsidRPr="00610D7E">
        <w:rPr>
          <w:sz w:val="18"/>
          <w:szCs w:val="18"/>
        </w:rPr>
        <w:tab/>
        <w:t>For example, see</w:t>
      </w:r>
      <w:r w:rsidRPr="00610D7E">
        <w:rPr>
          <w:color w:val="000000"/>
          <w:sz w:val="18"/>
          <w:szCs w:val="18"/>
        </w:rPr>
        <w:t xml:space="preserve"> Department of Defence [Internet]. ‘Report of Board of Inquiry into the Death of CAPT Paul Lawton’, [</w:t>
      </w:r>
      <w:r w:rsidRPr="00610D7E">
        <w:rPr>
          <w:sz w:val="18"/>
          <w:szCs w:val="18"/>
          <w:lang w:val="en"/>
        </w:rPr>
        <w:t>cited 2019, 21 Mar]. Available from:</w:t>
      </w:r>
      <w:r w:rsidR="00610D7E">
        <w:rPr>
          <w:sz w:val="18"/>
          <w:szCs w:val="18"/>
          <w:lang w:val="en"/>
        </w:rPr>
        <w:t xml:space="preserve"> </w:t>
      </w:r>
      <w:hyperlink r:id="rId120" w:history="1">
        <w:r w:rsidRPr="00610D7E">
          <w:rPr>
            <w:rStyle w:val="Hyperlink"/>
            <w:sz w:val="18"/>
            <w:szCs w:val="18"/>
          </w:rPr>
          <w:t>http://www.defence.gov.au/P</w:t>
        </w:r>
        <w:r w:rsidRPr="00610D7E">
          <w:rPr>
            <w:rStyle w:val="Hyperlink"/>
            <w:sz w:val="18"/>
            <w:szCs w:val="18"/>
          </w:rPr>
          <w:t>u</w:t>
        </w:r>
        <w:r w:rsidRPr="00610D7E">
          <w:rPr>
            <w:rStyle w:val="Hyperlink"/>
            <w:sz w:val="18"/>
            <w:szCs w:val="18"/>
          </w:rPr>
          <w:t>blications/COI/reports/Lawton_R.pdf</w:t>
        </w:r>
      </w:hyperlink>
      <w:r w:rsidRPr="00610D7E">
        <w:rPr>
          <w:color w:val="000000"/>
          <w:sz w:val="18"/>
          <w:szCs w:val="18"/>
        </w:rPr>
        <w:t>.</w:t>
      </w:r>
    </w:p>
    <w:p w14:paraId="7DE5143E" w14:textId="77777777" w:rsidR="0084005A" w:rsidRPr="0084005A" w:rsidRDefault="0084005A" w:rsidP="0084005A">
      <w:pPr>
        <w:pStyle w:val="ListParagraph"/>
        <w:numPr>
          <w:ilvl w:val="0"/>
          <w:numId w:val="37"/>
        </w:numPr>
        <w:suppressAutoHyphens/>
        <w:spacing w:after="120"/>
        <w:rPr>
          <w:sz w:val="18"/>
          <w:szCs w:val="18"/>
        </w:rPr>
      </w:pPr>
      <w:r w:rsidRPr="00AA1685">
        <w:rPr>
          <w:rStyle w:val="EndnoteReference"/>
          <w:sz w:val="18"/>
          <w:szCs w:val="18"/>
        </w:rPr>
        <w:footnoteRef/>
      </w:r>
      <w:r w:rsidRPr="0084005A">
        <w:rPr>
          <w:sz w:val="18"/>
          <w:szCs w:val="18"/>
        </w:rPr>
        <w:t xml:space="preserve"> </w:t>
      </w:r>
      <w:r w:rsidRPr="0084005A">
        <w:rPr>
          <w:sz w:val="18"/>
          <w:szCs w:val="18"/>
        </w:rPr>
        <w:tab/>
        <w:t xml:space="preserve">RAN Sea King helicopter ‘Shark 09’ was lost at Bamaga QLD during Exercise KANGAROO 95 on 30 Jul 95, while conducting a night AME. Although the patient clearly needed to be landed, it could have waited until daylight. See </w:t>
      </w:r>
      <w:r w:rsidRPr="0084005A">
        <w:rPr>
          <w:i/>
          <w:sz w:val="18"/>
          <w:szCs w:val="18"/>
        </w:rPr>
        <w:t xml:space="preserve">Final Medical Report: </w:t>
      </w:r>
      <w:r w:rsidRPr="0084005A">
        <w:rPr>
          <w:bCs/>
          <w:i/>
          <w:sz w:val="18"/>
          <w:szCs w:val="18"/>
        </w:rPr>
        <w:t xml:space="preserve">Crash of Westland Sea King Mk50 N16-124 (09) at Bamaga (Far North Queensland) on 30 July 1995, </w:t>
      </w:r>
      <w:r w:rsidRPr="0084005A">
        <w:rPr>
          <w:bCs/>
          <w:sz w:val="18"/>
          <w:szCs w:val="18"/>
        </w:rPr>
        <w:t>[copy held by author].</w:t>
      </w:r>
    </w:p>
    <w:p w14:paraId="22CD8AB3" w14:textId="0B840F3B"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 xml:space="preserve">See </w:t>
      </w:r>
      <w:r w:rsidRPr="00610D7E">
        <w:rPr>
          <w:rFonts w:ascii="Arial" w:hAnsi="Arial" w:cs="Arial"/>
          <w:color w:val="333333"/>
          <w:sz w:val="18"/>
          <w:szCs w:val="18"/>
          <w:lang w:val="en"/>
        </w:rPr>
        <w:t>International Organization for Standardization [Internet]. ‘</w:t>
      </w:r>
      <w:r w:rsidRPr="00610D7E">
        <w:rPr>
          <w:rFonts w:ascii="Arial" w:hAnsi="Arial" w:cs="Arial"/>
          <w:sz w:val="18"/>
          <w:szCs w:val="18"/>
        </w:rPr>
        <w:t xml:space="preserve">ISO 3100: 2018 </w:t>
      </w:r>
      <w:r w:rsidRPr="00610D7E">
        <w:rPr>
          <w:rFonts w:ascii="Arial" w:hAnsi="Arial" w:cs="Arial"/>
          <w:bCs/>
          <w:sz w:val="18"/>
          <w:szCs w:val="18"/>
        </w:rPr>
        <w:t xml:space="preserve">Risk Management—Principles and Guidelines’, </w:t>
      </w:r>
      <w:r w:rsidRPr="00610D7E">
        <w:rPr>
          <w:rFonts w:ascii="Arial" w:hAnsi="Arial" w:cs="Arial"/>
          <w:sz w:val="18"/>
          <w:szCs w:val="18"/>
        </w:rPr>
        <w:t xml:space="preserve">[cited 2019, 21 Mar]. </w:t>
      </w:r>
      <w:r w:rsidRPr="00610D7E">
        <w:rPr>
          <w:rFonts w:ascii="Arial" w:hAnsi="Arial" w:cs="Arial"/>
          <w:sz w:val="18"/>
          <w:szCs w:val="18"/>
          <w:lang w:val="en"/>
        </w:rPr>
        <w:t>Available from:</w:t>
      </w:r>
      <w:r w:rsidR="00610D7E">
        <w:rPr>
          <w:rFonts w:ascii="Arial" w:hAnsi="Arial" w:cs="Arial"/>
          <w:sz w:val="18"/>
          <w:szCs w:val="18"/>
          <w:lang w:val="en"/>
        </w:rPr>
        <w:t xml:space="preserve"> </w:t>
      </w:r>
      <w:hyperlink r:id="rId121" w:history="1">
        <w:r w:rsidRPr="00610D7E">
          <w:rPr>
            <w:rStyle w:val="Hyperlink"/>
            <w:rFonts w:ascii="Arial" w:hAnsi="Arial" w:cs="Arial"/>
            <w:bCs/>
            <w:sz w:val="18"/>
            <w:szCs w:val="18"/>
          </w:rPr>
          <w:t>https://www.iso.org/s</w:t>
        </w:r>
        <w:r w:rsidRPr="00610D7E">
          <w:rPr>
            <w:rStyle w:val="Hyperlink"/>
            <w:rFonts w:ascii="Arial" w:hAnsi="Arial" w:cs="Arial"/>
            <w:bCs/>
            <w:sz w:val="18"/>
            <w:szCs w:val="18"/>
          </w:rPr>
          <w:t>t</w:t>
        </w:r>
        <w:r w:rsidRPr="00610D7E">
          <w:rPr>
            <w:rStyle w:val="Hyperlink"/>
            <w:rFonts w:ascii="Arial" w:hAnsi="Arial" w:cs="Arial"/>
            <w:bCs/>
            <w:sz w:val="18"/>
            <w:szCs w:val="18"/>
          </w:rPr>
          <w:t>andard/65694.html</w:t>
        </w:r>
      </w:hyperlink>
      <w:r w:rsidRPr="00610D7E">
        <w:rPr>
          <w:rFonts w:ascii="Arial" w:hAnsi="Arial" w:cs="Arial"/>
          <w:bCs/>
          <w:sz w:val="18"/>
          <w:szCs w:val="18"/>
        </w:rPr>
        <w:t>.</w:t>
      </w:r>
    </w:p>
    <w:p w14:paraId="6288A1A8" w14:textId="02874229" w:rsidR="0084005A" w:rsidRPr="00610D7E" w:rsidRDefault="0084005A" w:rsidP="0084005A">
      <w:pPr>
        <w:pStyle w:val="EndnoteText"/>
        <w:numPr>
          <w:ilvl w:val="0"/>
          <w:numId w:val="37"/>
        </w:numPr>
        <w:spacing w:after="120"/>
        <w:rPr>
          <w:rFonts w:ascii="Arial" w:hAnsi="Arial" w:cs="Arial"/>
          <w:sz w:val="18"/>
          <w:szCs w:val="18"/>
        </w:rPr>
      </w:pPr>
      <w:r w:rsidRPr="00366529">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Federal Register of Legislation [Internet]. ‘Work Health and Safety Act 2011’, [cited 2019, 21 Mar]. Available from:</w:t>
      </w:r>
      <w:r w:rsidR="00610D7E">
        <w:rPr>
          <w:rFonts w:ascii="Arial" w:hAnsi="Arial" w:cs="Arial"/>
          <w:sz w:val="18"/>
          <w:szCs w:val="18"/>
        </w:rPr>
        <w:t xml:space="preserve"> </w:t>
      </w:r>
      <w:hyperlink r:id="rId122" w:history="1">
        <w:r w:rsidRPr="00610D7E">
          <w:rPr>
            <w:rStyle w:val="Hyperlink"/>
            <w:rFonts w:ascii="Arial" w:hAnsi="Arial" w:cs="Arial"/>
            <w:sz w:val="18"/>
            <w:szCs w:val="18"/>
          </w:rPr>
          <w:t>https://www.legislation.gov.au/Details/C2011A00137/rss</w:t>
        </w:r>
      </w:hyperlink>
      <w:r w:rsidRPr="00610D7E">
        <w:rPr>
          <w:rFonts w:ascii="Arial" w:hAnsi="Arial" w:cs="Arial"/>
          <w:sz w:val="18"/>
          <w:szCs w:val="18"/>
        </w:rPr>
        <w:t>.</w:t>
      </w:r>
    </w:p>
    <w:p w14:paraId="7C1F047A" w14:textId="4200C2AE" w:rsidR="0084005A" w:rsidRPr="00610D7E"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color w:val="000000"/>
          <w:sz w:val="18"/>
          <w:szCs w:val="18"/>
        </w:rPr>
        <w:footnoteRef/>
      </w:r>
      <w:r w:rsidRPr="00610D7E">
        <w:rPr>
          <w:rFonts w:ascii="Arial" w:hAnsi="Arial" w:cs="Arial"/>
          <w:color w:val="000000"/>
          <w:sz w:val="18"/>
          <w:szCs w:val="18"/>
        </w:rPr>
        <w:t xml:space="preserve"> </w:t>
      </w:r>
      <w:r w:rsidRPr="00610D7E">
        <w:rPr>
          <w:rFonts w:ascii="Arial" w:hAnsi="Arial" w:cs="Arial"/>
          <w:color w:val="000000"/>
          <w:sz w:val="18"/>
          <w:szCs w:val="18"/>
        </w:rPr>
        <w:tab/>
      </w:r>
      <w:r w:rsidRPr="00610D7E">
        <w:rPr>
          <w:rFonts w:ascii="Arial" w:hAnsi="Arial" w:cs="Arial"/>
          <w:sz w:val="18"/>
          <w:szCs w:val="18"/>
        </w:rPr>
        <w:t xml:space="preserve">Australasian Faculty of Occupational and Environmental Medicine [Internet]. </w:t>
      </w:r>
      <w:r w:rsidRPr="00610D7E">
        <w:rPr>
          <w:rFonts w:ascii="Arial" w:hAnsi="Arial" w:cs="Arial"/>
          <w:color w:val="000000"/>
          <w:sz w:val="18"/>
          <w:szCs w:val="18"/>
        </w:rPr>
        <w:t>‘</w:t>
      </w:r>
      <w:r w:rsidRPr="00610D7E">
        <w:rPr>
          <w:rFonts w:ascii="Arial" w:hAnsi="Arial" w:cs="Arial"/>
          <w:bCs/>
          <w:color w:val="000000"/>
          <w:sz w:val="18"/>
          <w:szCs w:val="18"/>
        </w:rPr>
        <w:t>Australian</w:t>
      </w:r>
      <w:r w:rsidRPr="00610D7E">
        <w:rPr>
          <w:rFonts w:ascii="Arial" w:hAnsi="Arial" w:cs="Arial"/>
          <w:bCs/>
          <w:sz w:val="18"/>
          <w:szCs w:val="18"/>
        </w:rPr>
        <w:t xml:space="preserve"> and New Zealand Consensus Statement on the Health Benefits of Work’</w:t>
      </w:r>
      <w:r w:rsidRPr="00610D7E">
        <w:rPr>
          <w:rFonts w:ascii="Arial" w:hAnsi="Arial" w:cs="Arial"/>
          <w:sz w:val="18"/>
          <w:szCs w:val="18"/>
        </w:rPr>
        <w:t xml:space="preserve">, 2010, [cited 2019, 21 Mar]. </w:t>
      </w:r>
      <w:r w:rsidRPr="00610D7E">
        <w:rPr>
          <w:rFonts w:ascii="Arial" w:hAnsi="Arial" w:cs="Arial"/>
          <w:sz w:val="18"/>
          <w:szCs w:val="18"/>
          <w:lang w:val="en"/>
        </w:rPr>
        <w:t>Available at:</w:t>
      </w:r>
      <w:r w:rsidR="00610D7E">
        <w:rPr>
          <w:rFonts w:ascii="Arial" w:hAnsi="Arial" w:cs="Arial"/>
          <w:sz w:val="18"/>
          <w:szCs w:val="18"/>
          <w:lang w:val="en"/>
        </w:rPr>
        <w:t xml:space="preserve"> </w:t>
      </w:r>
      <w:hyperlink r:id="rId123" w:history="1">
        <w:r w:rsidRPr="00610D7E">
          <w:rPr>
            <w:rStyle w:val="Hyperlink"/>
            <w:rFonts w:ascii="Arial" w:hAnsi="Arial" w:cs="Arial"/>
            <w:sz w:val="18"/>
            <w:szCs w:val="18"/>
          </w:rPr>
          <w:t>https://www.racp.edu.au/d</w:t>
        </w:r>
        <w:r w:rsidRPr="00610D7E">
          <w:rPr>
            <w:rStyle w:val="Hyperlink"/>
            <w:rFonts w:ascii="Arial" w:hAnsi="Arial" w:cs="Arial"/>
            <w:sz w:val="18"/>
            <w:szCs w:val="18"/>
          </w:rPr>
          <w:t>o</w:t>
        </w:r>
        <w:r w:rsidRPr="00610D7E">
          <w:rPr>
            <w:rStyle w:val="Hyperlink"/>
            <w:rFonts w:ascii="Arial" w:hAnsi="Arial" w:cs="Arial"/>
            <w:sz w:val="18"/>
            <w:szCs w:val="18"/>
          </w:rPr>
          <w:t>cs/default-source/advocacy-library/realising-the-health-benefits-of-work.pdf</w:t>
        </w:r>
      </w:hyperlink>
      <w:r w:rsidRPr="00610D7E">
        <w:rPr>
          <w:rFonts w:ascii="Arial" w:hAnsi="Arial" w:cs="Arial"/>
          <w:sz w:val="18"/>
          <w:szCs w:val="18"/>
        </w:rPr>
        <w:t>.</w:t>
      </w:r>
    </w:p>
    <w:p w14:paraId="4CFBB40E" w14:textId="77777777" w:rsidR="0084005A" w:rsidRDefault="0084005A" w:rsidP="00610D7E">
      <w:pPr>
        <w:pStyle w:val="EndnoteText"/>
        <w:spacing w:after="120"/>
        <w:ind w:left="720"/>
        <w:rPr>
          <w:rFonts w:ascii="Arial" w:hAnsi="Arial" w:cs="Arial"/>
          <w:sz w:val="18"/>
          <w:szCs w:val="18"/>
        </w:rPr>
      </w:pPr>
      <w:r>
        <w:rPr>
          <w:rFonts w:ascii="Arial" w:hAnsi="Arial" w:cs="Arial"/>
          <w:sz w:val="18"/>
          <w:szCs w:val="18"/>
        </w:rPr>
        <w:t>This reference is currently being updated.</w:t>
      </w:r>
    </w:p>
    <w:p w14:paraId="3A95822F" w14:textId="60E53BDD" w:rsidR="0084005A" w:rsidRPr="00AA1685" w:rsidRDefault="0084005A" w:rsidP="00610D7E">
      <w:pPr>
        <w:pStyle w:val="EndnoteText"/>
        <w:ind w:left="720"/>
        <w:rPr>
          <w:rFonts w:ascii="Arial" w:hAnsi="Arial" w:cs="Arial"/>
          <w:sz w:val="18"/>
          <w:szCs w:val="18"/>
        </w:rPr>
      </w:pPr>
      <w:r w:rsidRPr="00AA1685">
        <w:rPr>
          <w:rFonts w:ascii="Arial" w:hAnsi="Arial" w:cs="Arial"/>
          <w:sz w:val="18"/>
          <w:szCs w:val="18"/>
        </w:rPr>
        <w:t xml:space="preserve">See also </w:t>
      </w:r>
      <w:r w:rsidRPr="00C62BAA">
        <w:rPr>
          <w:rFonts w:ascii="Arial" w:hAnsi="Arial" w:cs="Arial"/>
          <w:sz w:val="18"/>
          <w:szCs w:val="18"/>
        </w:rPr>
        <w:t>Australasian Faculty of Occupational and Environmental Medicine</w:t>
      </w:r>
      <w:r>
        <w:rPr>
          <w:rFonts w:ascii="Arial" w:hAnsi="Arial" w:cs="Arial"/>
          <w:sz w:val="18"/>
          <w:szCs w:val="18"/>
        </w:rPr>
        <w:t xml:space="preserve"> [Internet]. </w:t>
      </w:r>
      <w:r w:rsidRPr="00AA1685">
        <w:rPr>
          <w:rFonts w:ascii="Arial" w:hAnsi="Arial" w:cs="Arial"/>
          <w:sz w:val="18"/>
          <w:szCs w:val="18"/>
        </w:rPr>
        <w:t xml:space="preserve">‘Position Statement: What is Good Work? </w:t>
      </w:r>
      <w:proofErr w:type="gramStart"/>
      <w:r w:rsidRPr="00AA1685">
        <w:rPr>
          <w:rFonts w:ascii="Arial" w:hAnsi="Arial" w:cs="Arial"/>
          <w:sz w:val="18"/>
          <w:szCs w:val="18"/>
        </w:rPr>
        <w:t>Oct</w:t>
      </w:r>
      <w:r w:rsidRPr="00C62BAA">
        <w:rPr>
          <w:rFonts w:ascii="Arial" w:hAnsi="Arial" w:cs="Arial"/>
          <w:sz w:val="18"/>
          <w:szCs w:val="18"/>
        </w:rPr>
        <w:t>ober 2013’</w:t>
      </w:r>
      <w:r>
        <w:rPr>
          <w:rFonts w:ascii="Arial" w:hAnsi="Arial" w:cs="Arial"/>
          <w:sz w:val="18"/>
          <w:szCs w:val="18"/>
        </w:rPr>
        <w:t>, [cited 2019, 21 Mar].</w:t>
      </w:r>
      <w:proofErr w:type="gramEnd"/>
      <w:r>
        <w:rPr>
          <w:rFonts w:ascii="Arial" w:hAnsi="Arial" w:cs="Arial"/>
          <w:sz w:val="18"/>
          <w:szCs w:val="18"/>
        </w:rPr>
        <w:t xml:space="preserve"> </w:t>
      </w:r>
      <w:r w:rsidRPr="00E16D65">
        <w:rPr>
          <w:rFonts w:ascii="Arial" w:hAnsi="Arial" w:cs="Arial"/>
          <w:sz w:val="18"/>
          <w:szCs w:val="18"/>
          <w:lang w:val="en"/>
        </w:rPr>
        <w:t>Available at:</w:t>
      </w:r>
      <w:r w:rsidR="00610D7E">
        <w:rPr>
          <w:rFonts w:ascii="Arial" w:hAnsi="Arial" w:cs="Arial"/>
          <w:sz w:val="18"/>
          <w:szCs w:val="18"/>
          <w:lang w:val="en"/>
        </w:rPr>
        <w:t xml:space="preserve"> </w:t>
      </w:r>
      <w:hyperlink r:id="rId124" w:history="1">
        <w:r w:rsidRPr="00C62BAA">
          <w:rPr>
            <w:rStyle w:val="Hyperlink"/>
            <w:rFonts w:ascii="Arial" w:hAnsi="Arial" w:cs="Arial"/>
            <w:sz w:val="18"/>
            <w:szCs w:val="18"/>
          </w:rPr>
          <w:t>https://www.racp.edu.au/d</w:t>
        </w:r>
        <w:r w:rsidRPr="00C62BAA">
          <w:rPr>
            <w:rStyle w:val="Hyperlink"/>
            <w:rFonts w:ascii="Arial" w:hAnsi="Arial" w:cs="Arial"/>
            <w:sz w:val="18"/>
            <w:szCs w:val="18"/>
          </w:rPr>
          <w:t>o</w:t>
        </w:r>
        <w:r w:rsidRPr="00C62BAA">
          <w:rPr>
            <w:rStyle w:val="Hyperlink"/>
            <w:rFonts w:ascii="Arial" w:hAnsi="Arial" w:cs="Arial"/>
            <w:sz w:val="18"/>
            <w:szCs w:val="18"/>
          </w:rPr>
          <w:t>cs/default-source/advocacy-library/pa-what-is-good-work.pdf?sfvrsn=4</w:t>
        </w:r>
      </w:hyperlink>
      <w:r w:rsidRPr="00AA1685">
        <w:rPr>
          <w:rFonts w:ascii="Arial" w:hAnsi="Arial" w:cs="Arial"/>
          <w:sz w:val="18"/>
          <w:szCs w:val="18"/>
        </w:rPr>
        <w:t>.</w:t>
      </w:r>
    </w:p>
    <w:p w14:paraId="14B0073D" w14:textId="77777777" w:rsidR="0084005A" w:rsidRPr="00096914" w:rsidRDefault="0084005A" w:rsidP="0084005A">
      <w:pPr>
        <w:pStyle w:val="EndnoteText"/>
        <w:numPr>
          <w:ilvl w:val="0"/>
          <w:numId w:val="37"/>
        </w:numPr>
        <w:spacing w:after="120"/>
        <w:rPr>
          <w:rFonts w:ascii="Arial" w:hAnsi="Arial" w:cs="Arial"/>
          <w:sz w:val="18"/>
          <w:szCs w:val="18"/>
        </w:rPr>
      </w:pPr>
      <w:r w:rsidRPr="001D656A">
        <w:rPr>
          <w:rStyle w:val="EndnoteReference"/>
          <w:rFonts w:ascii="Arial" w:hAnsi="Arial" w:cs="Arial"/>
          <w:sz w:val="18"/>
          <w:szCs w:val="18"/>
        </w:rPr>
        <w:footnoteRef/>
      </w:r>
      <w:r w:rsidRPr="001D656A">
        <w:rPr>
          <w:rFonts w:ascii="Arial" w:hAnsi="Arial" w:cs="Arial"/>
          <w:sz w:val="18"/>
          <w:szCs w:val="18"/>
        </w:rPr>
        <w:t xml:space="preserve"> </w:t>
      </w:r>
      <w:r w:rsidRPr="001D656A">
        <w:rPr>
          <w:rFonts w:ascii="Arial" w:hAnsi="Arial" w:cs="Arial"/>
          <w:sz w:val="18"/>
          <w:szCs w:val="18"/>
        </w:rPr>
        <w:tab/>
      </w:r>
      <w:r w:rsidRPr="00AA1685">
        <w:rPr>
          <w:rFonts w:ascii="Arial" w:hAnsi="Arial" w:cs="Arial"/>
          <w:sz w:val="18"/>
          <w:szCs w:val="18"/>
        </w:rPr>
        <w:t xml:space="preserve">The single-Service Navy MEDCAT system was replaced </w:t>
      </w:r>
      <w:r w:rsidRPr="00C62BAA">
        <w:rPr>
          <w:rFonts w:ascii="Arial" w:hAnsi="Arial" w:cs="Arial"/>
          <w:sz w:val="18"/>
          <w:szCs w:val="18"/>
        </w:rPr>
        <w:t xml:space="preserve">by the </w:t>
      </w:r>
      <w:r w:rsidRPr="006C7E83">
        <w:rPr>
          <w:rFonts w:ascii="Arial" w:hAnsi="Arial" w:cs="Arial"/>
          <w:sz w:val="18"/>
          <w:szCs w:val="18"/>
        </w:rPr>
        <w:t xml:space="preserve">tri-Service </w:t>
      </w:r>
      <w:r w:rsidRPr="00096914">
        <w:rPr>
          <w:rFonts w:ascii="Arial" w:hAnsi="Arial" w:cs="Arial"/>
          <w:sz w:val="18"/>
          <w:szCs w:val="18"/>
        </w:rPr>
        <w:t>ADF MEC system in 2000. The latter was last revised in 2011.</w:t>
      </w:r>
    </w:p>
    <w:p w14:paraId="4012718C" w14:textId="77777777" w:rsidR="0084005A" w:rsidRPr="0036702B"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36702B">
        <w:rPr>
          <w:rFonts w:ascii="Arial" w:hAnsi="Arial" w:cs="Arial"/>
          <w:sz w:val="18"/>
          <w:szCs w:val="18"/>
        </w:rPr>
        <w:t xml:space="preserve"> </w:t>
      </w:r>
      <w:r w:rsidRPr="0036702B">
        <w:rPr>
          <w:rFonts w:ascii="Arial" w:hAnsi="Arial" w:cs="Arial"/>
          <w:sz w:val="18"/>
          <w:szCs w:val="18"/>
        </w:rPr>
        <w:tab/>
      </w:r>
      <w:bookmarkStart w:id="1" w:name="RefE"/>
      <w:r>
        <w:rPr>
          <w:rFonts w:ascii="Arial" w:hAnsi="Arial" w:cs="Arial"/>
          <w:sz w:val="18"/>
          <w:szCs w:val="18"/>
        </w:rPr>
        <w:t>Booklet, ‘</w:t>
      </w:r>
      <w:r w:rsidRPr="00366529">
        <w:rPr>
          <w:rFonts w:ascii="Arial" w:hAnsi="Arial" w:cs="Arial"/>
          <w:iCs/>
          <w:sz w:val="18"/>
          <w:szCs w:val="18"/>
        </w:rPr>
        <w:t>Medical Classification Data</w:t>
      </w:r>
      <w:r>
        <w:rPr>
          <w:rFonts w:ascii="Arial" w:hAnsi="Arial" w:cs="Arial"/>
          <w:iCs/>
          <w:sz w:val="18"/>
          <w:szCs w:val="18"/>
        </w:rPr>
        <w:t>, (r</w:t>
      </w:r>
      <w:r w:rsidRPr="0036702B">
        <w:rPr>
          <w:rFonts w:ascii="Arial" w:hAnsi="Arial" w:cs="Arial"/>
          <w:iCs/>
          <w:sz w:val="18"/>
          <w:szCs w:val="18"/>
        </w:rPr>
        <w:t>eports from</w:t>
      </w:r>
      <w:r>
        <w:rPr>
          <w:rFonts w:ascii="Arial" w:hAnsi="Arial" w:cs="Arial"/>
          <w:iCs/>
          <w:sz w:val="18"/>
          <w:szCs w:val="18"/>
        </w:rPr>
        <w:t>)</w:t>
      </w:r>
      <w:r w:rsidRPr="0036702B">
        <w:rPr>
          <w:rFonts w:ascii="Arial" w:hAnsi="Arial" w:cs="Arial"/>
          <w:iCs/>
          <w:sz w:val="18"/>
          <w:szCs w:val="18"/>
        </w:rPr>
        <w:t xml:space="preserve"> 30 Jun 1996 – 1 July 2000</w:t>
      </w:r>
      <w:r>
        <w:rPr>
          <w:rFonts w:ascii="Arial" w:hAnsi="Arial" w:cs="Arial"/>
          <w:iCs/>
          <w:sz w:val="18"/>
          <w:szCs w:val="18"/>
        </w:rPr>
        <w:t>’,</w:t>
      </w:r>
      <w:r w:rsidRPr="0036702B">
        <w:rPr>
          <w:rFonts w:ascii="Arial" w:hAnsi="Arial" w:cs="Arial"/>
          <w:iCs/>
          <w:sz w:val="18"/>
          <w:szCs w:val="18"/>
        </w:rPr>
        <w:t xml:space="preserve"> </w:t>
      </w:r>
      <w:r>
        <w:rPr>
          <w:rFonts w:ascii="Arial" w:hAnsi="Arial" w:cs="Arial"/>
          <w:iCs/>
          <w:sz w:val="18"/>
          <w:szCs w:val="18"/>
        </w:rPr>
        <w:t>[</w:t>
      </w:r>
      <w:r w:rsidRPr="0036702B">
        <w:rPr>
          <w:rFonts w:ascii="Arial" w:hAnsi="Arial" w:cs="Arial"/>
          <w:iCs/>
          <w:sz w:val="18"/>
          <w:szCs w:val="18"/>
        </w:rPr>
        <w:t>copy held by author</w:t>
      </w:r>
      <w:r>
        <w:rPr>
          <w:rFonts w:ascii="Arial" w:hAnsi="Arial" w:cs="Arial"/>
          <w:iCs/>
          <w:sz w:val="18"/>
          <w:szCs w:val="18"/>
        </w:rPr>
        <w:t>]</w:t>
      </w:r>
      <w:bookmarkEnd w:id="1"/>
      <w:r>
        <w:rPr>
          <w:rFonts w:ascii="Arial" w:hAnsi="Arial" w:cs="Arial"/>
          <w:iCs/>
          <w:sz w:val="18"/>
          <w:szCs w:val="18"/>
        </w:rPr>
        <w:t>,</w:t>
      </w:r>
      <w:r w:rsidRPr="00366529">
        <w:rPr>
          <w:rFonts w:ascii="Arial" w:hAnsi="Arial" w:cs="Arial"/>
          <w:iCs/>
          <w:sz w:val="18"/>
          <w:szCs w:val="18"/>
        </w:rPr>
        <w:t xml:space="preserve"> </w:t>
      </w:r>
      <w:r w:rsidRPr="0036702B">
        <w:rPr>
          <w:rFonts w:ascii="Arial" w:hAnsi="Arial" w:cs="Arial"/>
          <w:iCs/>
          <w:sz w:val="18"/>
          <w:szCs w:val="18"/>
        </w:rPr>
        <w:t>Undated</w:t>
      </w:r>
      <w:r>
        <w:rPr>
          <w:rFonts w:ascii="Arial" w:hAnsi="Arial" w:cs="Arial"/>
          <w:iCs/>
          <w:sz w:val="18"/>
          <w:szCs w:val="18"/>
        </w:rPr>
        <w:t>.</w:t>
      </w:r>
    </w:p>
    <w:p w14:paraId="1E9ADF27" w14:textId="77777777" w:rsidR="0084005A" w:rsidRPr="0036702B"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36702B">
        <w:rPr>
          <w:rFonts w:ascii="Arial" w:hAnsi="Arial" w:cs="Arial"/>
          <w:sz w:val="18"/>
          <w:szCs w:val="18"/>
        </w:rPr>
        <w:t xml:space="preserve"> </w:t>
      </w:r>
      <w:r w:rsidRPr="0036702B">
        <w:rPr>
          <w:rFonts w:ascii="Arial" w:hAnsi="Arial" w:cs="Arial"/>
          <w:sz w:val="18"/>
          <w:szCs w:val="18"/>
        </w:rPr>
        <w:tab/>
      </w:r>
      <w:r>
        <w:rPr>
          <w:rFonts w:ascii="Arial" w:hAnsi="Arial" w:cs="Arial"/>
          <w:sz w:val="18"/>
          <w:szCs w:val="18"/>
        </w:rPr>
        <w:t>Booklet, ‘</w:t>
      </w:r>
      <w:r w:rsidRPr="00366529">
        <w:rPr>
          <w:rFonts w:ascii="Arial" w:hAnsi="Arial" w:cs="Arial"/>
          <w:iCs/>
          <w:sz w:val="18"/>
          <w:szCs w:val="18"/>
        </w:rPr>
        <w:t>Medical Classification Data</w:t>
      </w:r>
      <w:r>
        <w:rPr>
          <w:rFonts w:ascii="Arial" w:hAnsi="Arial" w:cs="Arial"/>
          <w:iCs/>
          <w:sz w:val="18"/>
          <w:szCs w:val="18"/>
        </w:rPr>
        <w:t>, (r</w:t>
      </w:r>
      <w:r w:rsidRPr="0036702B">
        <w:rPr>
          <w:rFonts w:ascii="Arial" w:hAnsi="Arial" w:cs="Arial"/>
          <w:iCs/>
          <w:sz w:val="18"/>
          <w:szCs w:val="18"/>
        </w:rPr>
        <w:t>eports from</w:t>
      </w:r>
      <w:r>
        <w:rPr>
          <w:rFonts w:ascii="Arial" w:hAnsi="Arial" w:cs="Arial"/>
          <w:iCs/>
          <w:sz w:val="18"/>
          <w:szCs w:val="18"/>
        </w:rPr>
        <w:t>)</w:t>
      </w:r>
      <w:r w:rsidRPr="0036702B">
        <w:rPr>
          <w:rFonts w:ascii="Arial" w:hAnsi="Arial" w:cs="Arial"/>
          <w:iCs/>
          <w:sz w:val="18"/>
          <w:szCs w:val="18"/>
        </w:rPr>
        <w:t xml:space="preserve"> 30 Jun 1996 – 1 July 2000</w:t>
      </w:r>
      <w:r>
        <w:rPr>
          <w:rFonts w:ascii="Arial" w:hAnsi="Arial" w:cs="Arial"/>
          <w:iCs/>
          <w:sz w:val="18"/>
          <w:szCs w:val="18"/>
        </w:rPr>
        <w:t>’,</w:t>
      </w:r>
      <w:r w:rsidRPr="0036702B">
        <w:rPr>
          <w:rFonts w:ascii="Arial" w:hAnsi="Arial" w:cs="Arial"/>
          <w:iCs/>
          <w:sz w:val="18"/>
          <w:szCs w:val="18"/>
        </w:rPr>
        <w:t xml:space="preserve"> </w:t>
      </w:r>
      <w:r>
        <w:rPr>
          <w:rFonts w:ascii="Arial" w:hAnsi="Arial" w:cs="Arial"/>
          <w:iCs/>
          <w:sz w:val="18"/>
          <w:szCs w:val="18"/>
        </w:rPr>
        <w:t>[</w:t>
      </w:r>
      <w:r w:rsidRPr="0036702B">
        <w:rPr>
          <w:rFonts w:ascii="Arial" w:hAnsi="Arial" w:cs="Arial"/>
          <w:iCs/>
          <w:sz w:val="18"/>
          <w:szCs w:val="18"/>
        </w:rPr>
        <w:t>copy held by author</w:t>
      </w:r>
      <w:r>
        <w:rPr>
          <w:rFonts w:ascii="Arial" w:hAnsi="Arial" w:cs="Arial"/>
          <w:iCs/>
          <w:sz w:val="18"/>
          <w:szCs w:val="18"/>
        </w:rPr>
        <w:t>],</w:t>
      </w:r>
      <w:r w:rsidRPr="00366529">
        <w:rPr>
          <w:rFonts w:ascii="Arial" w:hAnsi="Arial" w:cs="Arial"/>
          <w:iCs/>
          <w:sz w:val="18"/>
          <w:szCs w:val="18"/>
        </w:rPr>
        <w:t xml:space="preserve"> </w:t>
      </w:r>
      <w:r w:rsidRPr="0036702B">
        <w:rPr>
          <w:rFonts w:ascii="Arial" w:hAnsi="Arial" w:cs="Arial"/>
          <w:iCs/>
          <w:sz w:val="18"/>
          <w:szCs w:val="18"/>
        </w:rPr>
        <w:t>Undated</w:t>
      </w:r>
      <w:r>
        <w:rPr>
          <w:rFonts w:ascii="Arial" w:hAnsi="Arial" w:cs="Arial"/>
          <w:iCs/>
          <w:sz w:val="18"/>
          <w:szCs w:val="18"/>
        </w:rPr>
        <w:t>.</w:t>
      </w:r>
    </w:p>
    <w:p w14:paraId="7443D922" w14:textId="0D016619" w:rsidR="0084005A" w:rsidRPr="00610D7E" w:rsidRDefault="0084005A" w:rsidP="0084005A">
      <w:pPr>
        <w:pStyle w:val="ListParagraph"/>
        <w:numPr>
          <w:ilvl w:val="0"/>
          <w:numId w:val="37"/>
        </w:numPr>
        <w:autoSpaceDE w:val="0"/>
        <w:autoSpaceDN w:val="0"/>
        <w:adjustRightInd w:val="0"/>
        <w:spacing w:after="120"/>
        <w:rPr>
          <w:color w:val="000000"/>
          <w:sz w:val="18"/>
          <w:szCs w:val="18"/>
        </w:rPr>
      </w:pPr>
      <w:r w:rsidRPr="00AA1685">
        <w:rPr>
          <w:rStyle w:val="EndnoteReference"/>
          <w:sz w:val="18"/>
          <w:szCs w:val="18"/>
        </w:rPr>
        <w:footnoteRef/>
      </w:r>
      <w:r w:rsidRPr="00610D7E">
        <w:rPr>
          <w:sz w:val="18"/>
          <w:szCs w:val="18"/>
        </w:rPr>
        <w:t xml:space="preserve"> </w:t>
      </w:r>
      <w:r w:rsidRPr="00610D7E">
        <w:rPr>
          <w:sz w:val="18"/>
          <w:szCs w:val="18"/>
        </w:rPr>
        <w:tab/>
        <w:t xml:space="preserve">For a description of the general effectiveness of civilian general practitioners with respect to assessing medical suitability for ADF employment and deployment, see </w:t>
      </w:r>
      <w:r w:rsidRPr="00610D7E">
        <w:rPr>
          <w:color w:val="000000"/>
          <w:sz w:val="18"/>
          <w:szCs w:val="18"/>
        </w:rPr>
        <w:t xml:space="preserve">Department of Defence [Internet]. </w:t>
      </w:r>
      <w:proofErr w:type="spellStart"/>
      <w:r w:rsidRPr="00610D7E">
        <w:rPr>
          <w:color w:val="000000"/>
          <w:sz w:val="18"/>
          <w:szCs w:val="18"/>
        </w:rPr>
        <w:t>Westphalen</w:t>
      </w:r>
      <w:proofErr w:type="spellEnd"/>
      <w:r w:rsidRPr="00610D7E">
        <w:rPr>
          <w:color w:val="000000"/>
          <w:sz w:val="18"/>
          <w:szCs w:val="18"/>
        </w:rPr>
        <w:t xml:space="preserve">, N, ‘Primary health care in the Australian Defence Force’, </w:t>
      </w:r>
      <w:r w:rsidRPr="00610D7E">
        <w:rPr>
          <w:i/>
          <w:color w:val="000000"/>
          <w:sz w:val="18"/>
          <w:szCs w:val="18"/>
        </w:rPr>
        <w:t>Australian Defence Force Journal</w:t>
      </w:r>
      <w:r w:rsidRPr="00610D7E">
        <w:rPr>
          <w:color w:val="000000"/>
          <w:sz w:val="18"/>
          <w:szCs w:val="18"/>
        </w:rPr>
        <w:t xml:space="preserve">, Issue 202, Jul/Aug 2017, pp. 91-97, [cited 2019, 21 Mar]. </w:t>
      </w:r>
      <w:r w:rsidRPr="00610D7E">
        <w:rPr>
          <w:sz w:val="18"/>
          <w:szCs w:val="18"/>
          <w:lang w:val="en"/>
        </w:rPr>
        <w:t>Available from:</w:t>
      </w:r>
      <w:r w:rsidR="00610D7E">
        <w:rPr>
          <w:sz w:val="18"/>
          <w:szCs w:val="18"/>
          <w:lang w:val="en"/>
        </w:rPr>
        <w:t xml:space="preserve"> </w:t>
      </w:r>
      <w:hyperlink r:id="rId125" w:history="1">
        <w:r w:rsidRPr="00610D7E">
          <w:rPr>
            <w:rStyle w:val="Hyperlink"/>
            <w:sz w:val="18"/>
            <w:szCs w:val="18"/>
          </w:rPr>
          <w:t>http://www.defence.gov.</w:t>
        </w:r>
        <w:r w:rsidRPr="00610D7E">
          <w:rPr>
            <w:rStyle w:val="Hyperlink"/>
            <w:sz w:val="18"/>
            <w:szCs w:val="18"/>
          </w:rPr>
          <w:t>a</w:t>
        </w:r>
        <w:r w:rsidRPr="00610D7E">
          <w:rPr>
            <w:rStyle w:val="Hyperlink"/>
            <w:sz w:val="18"/>
            <w:szCs w:val="18"/>
          </w:rPr>
          <w:t>u/adc/adfj/Documents/issue_202/Westphalen_July_2017.pdf</w:t>
        </w:r>
      </w:hyperlink>
      <w:r w:rsidRPr="00610D7E">
        <w:rPr>
          <w:sz w:val="18"/>
          <w:szCs w:val="18"/>
        </w:rPr>
        <w:t>,</w:t>
      </w:r>
      <w:r w:rsidRPr="00610D7E">
        <w:rPr>
          <w:color w:val="000000"/>
          <w:sz w:val="18"/>
          <w:szCs w:val="18"/>
        </w:rPr>
        <w:t>.</w:t>
      </w:r>
    </w:p>
    <w:p w14:paraId="6418FC70" w14:textId="3CAA9A60" w:rsidR="0084005A" w:rsidRPr="0084005A" w:rsidRDefault="0084005A" w:rsidP="00610D7E">
      <w:pPr>
        <w:pStyle w:val="ListParagraph"/>
        <w:autoSpaceDE w:val="0"/>
        <w:autoSpaceDN w:val="0"/>
        <w:adjustRightInd w:val="0"/>
        <w:rPr>
          <w:sz w:val="18"/>
          <w:szCs w:val="18"/>
        </w:rPr>
      </w:pPr>
      <w:r w:rsidRPr="0084005A">
        <w:rPr>
          <w:color w:val="000000"/>
          <w:sz w:val="18"/>
          <w:szCs w:val="18"/>
        </w:rPr>
        <w:t xml:space="preserve">For a civilian example of a medically preventable accident, see </w:t>
      </w:r>
      <w:proofErr w:type="spellStart"/>
      <w:r w:rsidRPr="0084005A">
        <w:rPr>
          <w:color w:val="000000"/>
          <w:sz w:val="18"/>
          <w:szCs w:val="18"/>
        </w:rPr>
        <w:t>McInerney</w:t>
      </w:r>
      <w:proofErr w:type="spellEnd"/>
      <w:r w:rsidRPr="0084005A">
        <w:rPr>
          <w:color w:val="000000"/>
          <w:sz w:val="18"/>
          <w:szCs w:val="18"/>
        </w:rPr>
        <w:t>, PA, ‘</w:t>
      </w:r>
      <w:r w:rsidRPr="0084005A">
        <w:rPr>
          <w:bCs/>
          <w:sz w:val="18"/>
          <w:szCs w:val="18"/>
        </w:rPr>
        <w:t>Special Commission of Inquiry into the Waterfall Rail Accident Final Report Volume 1 January 2005’, pp. 165-172</w:t>
      </w:r>
      <w:proofErr w:type="gramStart"/>
      <w:r w:rsidRPr="0084005A">
        <w:rPr>
          <w:bCs/>
          <w:sz w:val="18"/>
          <w:szCs w:val="18"/>
        </w:rPr>
        <w:t>;</w:t>
      </w:r>
      <w:proofErr w:type="gramEnd"/>
      <w:r w:rsidRPr="0084005A">
        <w:rPr>
          <w:bCs/>
          <w:sz w:val="18"/>
          <w:szCs w:val="18"/>
        </w:rPr>
        <w:t xml:space="preserve"> [cited 2019, 21 Mar]. </w:t>
      </w:r>
      <w:r w:rsidRPr="0084005A">
        <w:rPr>
          <w:sz w:val="18"/>
          <w:szCs w:val="18"/>
          <w:lang w:val="en"/>
        </w:rPr>
        <w:t>Available from:</w:t>
      </w:r>
      <w:r w:rsidR="00610D7E">
        <w:rPr>
          <w:sz w:val="18"/>
          <w:szCs w:val="18"/>
          <w:lang w:val="en"/>
        </w:rPr>
        <w:t xml:space="preserve"> </w:t>
      </w:r>
      <w:hyperlink r:id="rId126" w:history="1">
        <w:r w:rsidRPr="0084005A">
          <w:rPr>
            <w:rStyle w:val="Hyperlink"/>
            <w:bCs/>
            <w:sz w:val="18"/>
            <w:szCs w:val="18"/>
          </w:rPr>
          <w:t>https://web.archive.org/web/20</w:t>
        </w:r>
        <w:r w:rsidRPr="0084005A">
          <w:rPr>
            <w:rStyle w:val="Hyperlink"/>
            <w:bCs/>
            <w:sz w:val="18"/>
            <w:szCs w:val="18"/>
          </w:rPr>
          <w:t>0</w:t>
        </w:r>
        <w:r w:rsidRPr="0084005A">
          <w:rPr>
            <w:rStyle w:val="Hyperlink"/>
            <w:bCs/>
            <w:sz w:val="18"/>
            <w:szCs w:val="18"/>
          </w:rPr>
          <w:t>80626</w:t>
        </w:r>
        <w:r w:rsidRPr="0084005A">
          <w:rPr>
            <w:rStyle w:val="Hyperlink"/>
            <w:bCs/>
            <w:sz w:val="18"/>
            <w:szCs w:val="18"/>
          </w:rPr>
          <w:t>0</w:t>
        </w:r>
        <w:r w:rsidRPr="0084005A">
          <w:rPr>
            <w:rStyle w:val="Hyperlink"/>
            <w:bCs/>
            <w:sz w:val="18"/>
            <w:szCs w:val="18"/>
          </w:rPr>
          <w:t>15521/http://www.cityrail.info/general/waterfall.pdf</w:t>
        </w:r>
      </w:hyperlink>
      <w:r w:rsidRPr="0084005A">
        <w:rPr>
          <w:bCs/>
          <w:sz w:val="18"/>
          <w:szCs w:val="18"/>
        </w:rPr>
        <w:t>,.</w:t>
      </w:r>
    </w:p>
    <w:p w14:paraId="6A1ED141" w14:textId="0498273E" w:rsidR="0084005A" w:rsidRPr="00610D7E"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610D7E">
        <w:rPr>
          <w:rFonts w:ascii="Arial" w:hAnsi="Arial" w:cs="Arial"/>
          <w:sz w:val="18"/>
          <w:szCs w:val="18"/>
        </w:rPr>
        <w:t xml:space="preserve"> </w:t>
      </w:r>
      <w:r w:rsidRPr="00610D7E">
        <w:rPr>
          <w:rFonts w:ascii="Arial" w:hAnsi="Arial" w:cs="Arial"/>
          <w:sz w:val="18"/>
          <w:szCs w:val="18"/>
        </w:rPr>
        <w:tab/>
        <w:t>ADF commanders are deemed ‘persons conducting a business unit’ (PCBU) per Federal Register of Legislation [Internet]. ‘Work Health and Safety Act 2011’, [cited 2019, 21 Mar]. Available from:</w:t>
      </w:r>
      <w:r w:rsidR="00610D7E">
        <w:rPr>
          <w:rFonts w:ascii="Arial" w:hAnsi="Arial" w:cs="Arial"/>
          <w:sz w:val="18"/>
          <w:szCs w:val="18"/>
        </w:rPr>
        <w:t xml:space="preserve"> </w:t>
      </w:r>
      <w:hyperlink r:id="rId127" w:history="1">
        <w:r w:rsidRPr="00610D7E">
          <w:rPr>
            <w:rStyle w:val="Hyperlink"/>
            <w:rFonts w:ascii="Arial" w:hAnsi="Arial" w:cs="Arial"/>
            <w:sz w:val="18"/>
            <w:szCs w:val="18"/>
          </w:rPr>
          <w:t>https://www.legislation.gov.au/Details/C2011A00137/rss</w:t>
        </w:r>
      </w:hyperlink>
      <w:r w:rsidRPr="00610D7E">
        <w:rPr>
          <w:rFonts w:ascii="Arial" w:hAnsi="Arial" w:cs="Arial"/>
          <w:sz w:val="18"/>
          <w:szCs w:val="18"/>
        </w:rPr>
        <w:t>.</w:t>
      </w:r>
    </w:p>
    <w:p w14:paraId="3B4E971C" w14:textId="77777777" w:rsidR="0084005A" w:rsidRPr="00D816FC" w:rsidRDefault="0084005A" w:rsidP="0084005A">
      <w:pPr>
        <w:pStyle w:val="EndnoteText"/>
        <w:numPr>
          <w:ilvl w:val="0"/>
          <w:numId w:val="37"/>
        </w:numPr>
        <w:spacing w:after="120"/>
        <w:rPr>
          <w:rFonts w:ascii="Arial" w:hAnsi="Arial" w:cs="Arial"/>
          <w:sz w:val="18"/>
          <w:szCs w:val="18"/>
          <w:lang w:val="en-US"/>
        </w:rPr>
      </w:pPr>
      <w:r w:rsidRPr="00D816FC">
        <w:rPr>
          <w:rStyle w:val="EndnoteReference"/>
          <w:rFonts w:ascii="Arial" w:hAnsi="Arial" w:cs="Arial"/>
          <w:sz w:val="18"/>
          <w:szCs w:val="18"/>
        </w:rPr>
        <w:footnoteRef/>
      </w:r>
      <w:r w:rsidRPr="00D816FC">
        <w:rPr>
          <w:rFonts w:ascii="Arial" w:hAnsi="Arial" w:cs="Arial"/>
          <w:sz w:val="18"/>
          <w:szCs w:val="18"/>
        </w:rPr>
        <w:t xml:space="preserve"> </w:t>
      </w:r>
      <w:r>
        <w:rPr>
          <w:rFonts w:ascii="Arial" w:hAnsi="Arial" w:cs="Arial"/>
          <w:sz w:val="18"/>
          <w:szCs w:val="18"/>
        </w:rPr>
        <w:tab/>
      </w:r>
      <w:r w:rsidRPr="00BE1CCF">
        <w:rPr>
          <w:rFonts w:ascii="Arial" w:hAnsi="Arial" w:cs="Arial"/>
          <w:color w:val="000000"/>
          <w:sz w:val="18"/>
          <w:szCs w:val="18"/>
        </w:rPr>
        <w:t xml:space="preserve">For what is probably the most egregious recent ADF example when this requirement was not met, see Clarkson JW, Hopkins WA, and Taylor KV. ‘Chemical exposure of Air Force maintenance workers: report of the Board of Inquiry into F-111 (fuel tank) </w:t>
      </w:r>
      <w:proofErr w:type="spellStart"/>
      <w:r w:rsidRPr="00BE1CCF">
        <w:rPr>
          <w:rFonts w:ascii="Arial" w:hAnsi="Arial" w:cs="Arial"/>
          <w:color w:val="000000"/>
          <w:sz w:val="18"/>
          <w:szCs w:val="18"/>
        </w:rPr>
        <w:t>deseal</w:t>
      </w:r>
      <w:proofErr w:type="spellEnd"/>
      <w:r w:rsidRPr="00BE1CCF">
        <w:rPr>
          <w:rFonts w:ascii="Arial" w:hAnsi="Arial" w:cs="Arial"/>
          <w:color w:val="000000"/>
          <w:sz w:val="18"/>
          <w:szCs w:val="18"/>
        </w:rPr>
        <w:t>/reseal and spray seal programs’, Canberra: Air Force Headquarters</w:t>
      </w:r>
      <w:r>
        <w:rPr>
          <w:rFonts w:ascii="Arial" w:hAnsi="Arial" w:cs="Arial"/>
          <w:color w:val="000000"/>
          <w:sz w:val="18"/>
          <w:szCs w:val="18"/>
        </w:rPr>
        <w:t>,</w:t>
      </w:r>
      <w:r w:rsidRPr="00FD5D32">
        <w:rPr>
          <w:rFonts w:ascii="Arial" w:hAnsi="Arial" w:cs="Arial"/>
          <w:color w:val="000000"/>
          <w:sz w:val="18"/>
          <w:szCs w:val="18"/>
        </w:rPr>
        <w:t xml:space="preserve"> </w:t>
      </w:r>
      <w:r w:rsidRPr="00BE1CCF">
        <w:rPr>
          <w:rFonts w:ascii="Arial" w:hAnsi="Arial" w:cs="Arial"/>
          <w:color w:val="000000"/>
          <w:sz w:val="18"/>
          <w:szCs w:val="18"/>
        </w:rPr>
        <w:t>2001</w:t>
      </w:r>
      <w:r>
        <w:rPr>
          <w:rFonts w:ascii="Arial" w:hAnsi="Arial" w:cs="Arial"/>
          <w:color w:val="000000"/>
          <w:sz w:val="18"/>
          <w:szCs w:val="18"/>
        </w:rPr>
        <w:t>,</w:t>
      </w:r>
      <w:r w:rsidRPr="00BE1CCF">
        <w:rPr>
          <w:rFonts w:ascii="Arial" w:hAnsi="Arial" w:cs="Arial"/>
          <w:color w:val="000000"/>
          <w:sz w:val="18"/>
          <w:szCs w:val="18"/>
        </w:rPr>
        <w:t xml:space="preserve"> 29 Jun</w:t>
      </w:r>
      <w:r>
        <w:rPr>
          <w:rFonts w:ascii="Arial" w:hAnsi="Arial" w:cs="Arial"/>
          <w:color w:val="000000"/>
          <w:sz w:val="18"/>
          <w:szCs w:val="18"/>
        </w:rPr>
        <w:t>.</w:t>
      </w:r>
    </w:p>
    <w:p w14:paraId="5107E79C" w14:textId="77777777" w:rsidR="0084005A" w:rsidRPr="0036702B"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36702B">
        <w:rPr>
          <w:rFonts w:ascii="Arial" w:hAnsi="Arial" w:cs="Arial"/>
          <w:sz w:val="18"/>
          <w:szCs w:val="18"/>
        </w:rPr>
        <w:t xml:space="preserve"> </w:t>
      </w:r>
      <w:r w:rsidRPr="0036702B">
        <w:rPr>
          <w:rFonts w:ascii="Arial" w:hAnsi="Arial" w:cs="Arial"/>
          <w:sz w:val="18"/>
          <w:szCs w:val="18"/>
        </w:rPr>
        <w:tab/>
      </w:r>
      <w:proofErr w:type="spellStart"/>
      <w:r w:rsidRPr="0036702B">
        <w:rPr>
          <w:rFonts w:ascii="Arial" w:hAnsi="Arial" w:cs="Arial"/>
          <w:sz w:val="18"/>
          <w:szCs w:val="18"/>
        </w:rPr>
        <w:t>JeDHI</w:t>
      </w:r>
      <w:proofErr w:type="spellEnd"/>
      <w:r w:rsidRPr="0036702B">
        <w:rPr>
          <w:rFonts w:ascii="Arial" w:hAnsi="Arial" w:cs="Arial"/>
          <w:sz w:val="18"/>
          <w:szCs w:val="18"/>
        </w:rPr>
        <w:t xml:space="preserve"> Helpdesk email Defence </w:t>
      </w:r>
      <w:proofErr w:type="spellStart"/>
      <w:r w:rsidRPr="0036702B">
        <w:rPr>
          <w:rFonts w:ascii="Arial" w:hAnsi="Arial" w:cs="Arial"/>
          <w:sz w:val="18"/>
          <w:szCs w:val="18"/>
        </w:rPr>
        <w:t>eHealth</w:t>
      </w:r>
      <w:proofErr w:type="spellEnd"/>
      <w:r w:rsidRPr="0036702B">
        <w:rPr>
          <w:rFonts w:ascii="Arial" w:hAnsi="Arial" w:cs="Arial"/>
          <w:sz w:val="18"/>
          <w:szCs w:val="18"/>
        </w:rPr>
        <w:t xml:space="preserve"> System - Occupational Aetiology - Quick Reference Guide dated 1503 </w:t>
      </w:r>
      <w:r w:rsidRPr="0036702B">
        <w:rPr>
          <w:rFonts w:ascii="Arial" w:hAnsi="Arial" w:cs="Arial"/>
          <w:sz w:val="18"/>
          <w:szCs w:val="18"/>
          <w:lang w:val="en-US"/>
        </w:rPr>
        <w:t>12 July 2018 refers</w:t>
      </w:r>
      <w:r w:rsidRPr="0036702B">
        <w:rPr>
          <w:rFonts w:ascii="Arial" w:hAnsi="Arial" w:cs="Arial"/>
          <w:sz w:val="18"/>
          <w:szCs w:val="18"/>
        </w:rPr>
        <w:t>:</w:t>
      </w:r>
    </w:p>
    <w:p w14:paraId="374D2EBA" w14:textId="77777777" w:rsidR="0084005A" w:rsidRPr="0036702B" w:rsidRDefault="0084005A" w:rsidP="00610D7E">
      <w:pPr>
        <w:pStyle w:val="EndnoteText"/>
        <w:spacing w:after="120"/>
        <w:ind w:left="720"/>
        <w:rPr>
          <w:rFonts w:ascii="Arial" w:hAnsi="Arial" w:cs="Arial"/>
          <w:sz w:val="18"/>
          <w:szCs w:val="18"/>
        </w:rPr>
      </w:pPr>
      <w:r w:rsidRPr="0036702B">
        <w:rPr>
          <w:rFonts w:ascii="Arial" w:hAnsi="Arial" w:cs="Arial"/>
          <w:sz w:val="18"/>
          <w:szCs w:val="18"/>
        </w:rPr>
        <w:t>It seems no guidance was provided for Defence health staff to ensure consistency as to what should and should not be considered work-related;</w:t>
      </w:r>
    </w:p>
    <w:p w14:paraId="2706745B" w14:textId="77777777" w:rsidR="0084005A" w:rsidRPr="0036702B" w:rsidRDefault="0084005A" w:rsidP="00610D7E">
      <w:pPr>
        <w:pStyle w:val="EndnoteText"/>
        <w:spacing w:after="120"/>
        <w:ind w:left="720"/>
        <w:rPr>
          <w:rFonts w:ascii="Arial" w:hAnsi="Arial" w:cs="Arial"/>
          <w:sz w:val="18"/>
          <w:szCs w:val="18"/>
        </w:rPr>
      </w:pPr>
      <w:r w:rsidRPr="0036702B">
        <w:rPr>
          <w:rFonts w:ascii="Arial" w:hAnsi="Arial" w:cs="Arial"/>
          <w:sz w:val="18"/>
          <w:szCs w:val="18"/>
        </w:rPr>
        <w:t>Workplace- and sports-related injuries are not recorded separately, which precludes differentiating work- versus sports-related treatment costs or Lost Time Injury Frequency Rates’ and</w:t>
      </w:r>
    </w:p>
    <w:p w14:paraId="3DAA9848" w14:textId="77777777" w:rsidR="0084005A" w:rsidRPr="0036702B" w:rsidRDefault="0084005A" w:rsidP="00610D7E">
      <w:pPr>
        <w:pStyle w:val="EndnoteText"/>
        <w:spacing w:after="120"/>
        <w:ind w:left="720"/>
        <w:rPr>
          <w:rFonts w:ascii="Arial" w:hAnsi="Arial" w:cs="Arial"/>
          <w:sz w:val="18"/>
          <w:szCs w:val="18"/>
        </w:rPr>
      </w:pPr>
      <w:r w:rsidRPr="0036702B">
        <w:rPr>
          <w:rFonts w:ascii="Arial" w:hAnsi="Arial" w:cs="Arial"/>
          <w:sz w:val="18"/>
          <w:szCs w:val="18"/>
        </w:rPr>
        <w:t>It does not initiate the compensation claims process (which still has to be done separately).</w:t>
      </w:r>
    </w:p>
    <w:p w14:paraId="54A0D819" w14:textId="77777777" w:rsidR="0084005A" w:rsidRPr="0036702B" w:rsidRDefault="0084005A" w:rsidP="00610D7E">
      <w:pPr>
        <w:pStyle w:val="EndnoteText"/>
        <w:spacing w:after="120"/>
        <w:ind w:left="720"/>
        <w:rPr>
          <w:rFonts w:ascii="Arial" w:hAnsi="Arial" w:cs="Arial"/>
          <w:sz w:val="18"/>
          <w:szCs w:val="18"/>
        </w:rPr>
      </w:pPr>
      <w:r w:rsidRPr="0036702B">
        <w:rPr>
          <w:rFonts w:ascii="Arial" w:hAnsi="Arial" w:cs="Arial"/>
          <w:sz w:val="18"/>
          <w:szCs w:val="18"/>
        </w:rPr>
        <w:t xml:space="preserve">Hence, </w:t>
      </w:r>
      <w:r>
        <w:rPr>
          <w:rFonts w:ascii="Arial" w:hAnsi="Arial" w:cs="Arial"/>
          <w:sz w:val="18"/>
          <w:szCs w:val="18"/>
        </w:rPr>
        <w:t>the</w:t>
      </w:r>
      <w:r w:rsidRPr="0036702B">
        <w:rPr>
          <w:rFonts w:ascii="Arial" w:hAnsi="Arial" w:cs="Arial"/>
          <w:sz w:val="18"/>
          <w:szCs w:val="18"/>
        </w:rPr>
        <w:t xml:space="preserve"> shortfalls identified in this paper </w:t>
      </w:r>
      <w:r>
        <w:rPr>
          <w:rFonts w:ascii="Arial" w:hAnsi="Arial" w:cs="Arial"/>
          <w:sz w:val="18"/>
          <w:szCs w:val="18"/>
        </w:rPr>
        <w:t xml:space="preserve">largely </w:t>
      </w:r>
      <w:r w:rsidRPr="0036702B">
        <w:rPr>
          <w:rFonts w:ascii="Arial" w:hAnsi="Arial" w:cs="Arial"/>
          <w:sz w:val="18"/>
          <w:szCs w:val="18"/>
        </w:rPr>
        <w:t>remain extant.</w:t>
      </w:r>
    </w:p>
    <w:p w14:paraId="398F1E09" w14:textId="77777777" w:rsidR="0084005A" w:rsidRPr="0036702B"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36702B">
        <w:rPr>
          <w:rFonts w:ascii="Arial" w:hAnsi="Arial" w:cs="Arial"/>
          <w:sz w:val="18"/>
          <w:szCs w:val="18"/>
        </w:rPr>
        <w:t xml:space="preserve"> </w:t>
      </w:r>
      <w:r w:rsidRPr="0036702B">
        <w:rPr>
          <w:rFonts w:ascii="Arial" w:hAnsi="Arial" w:cs="Arial"/>
          <w:sz w:val="18"/>
          <w:szCs w:val="18"/>
        </w:rPr>
        <w:tab/>
      </w:r>
      <w:r>
        <w:rPr>
          <w:rFonts w:ascii="Arial" w:hAnsi="Arial" w:cs="Arial"/>
          <w:sz w:val="18"/>
          <w:szCs w:val="18"/>
        </w:rPr>
        <w:t xml:space="preserve">Department of Defence [Internet]. </w:t>
      </w:r>
      <w:proofErr w:type="spellStart"/>
      <w:r w:rsidRPr="0036702B">
        <w:rPr>
          <w:rFonts w:ascii="Arial" w:hAnsi="Arial" w:cs="Arial"/>
          <w:sz w:val="18"/>
          <w:szCs w:val="18"/>
        </w:rPr>
        <w:t>Westphalen</w:t>
      </w:r>
      <w:proofErr w:type="spellEnd"/>
      <w:r w:rsidRPr="0036702B">
        <w:rPr>
          <w:rFonts w:ascii="Arial" w:hAnsi="Arial" w:cs="Arial"/>
          <w:sz w:val="18"/>
          <w:szCs w:val="18"/>
        </w:rPr>
        <w:t xml:space="preserve"> N. </w:t>
      </w:r>
      <w:r>
        <w:rPr>
          <w:rFonts w:ascii="Arial" w:hAnsi="Arial" w:cs="Arial"/>
          <w:sz w:val="18"/>
          <w:szCs w:val="18"/>
        </w:rPr>
        <w:t>‘</w:t>
      </w:r>
      <w:r w:rsidRPr="0036702B">
        <w:rPr>
          <w:rFonts w:ascii="Arial" w:hAnsi="Arial" w:cs="Arial"/>
          <w:sz w:val="18"/>
          <w:szCs w:val="18"/>
        </w:rPr>
        <w:t>Occupational and environmental medicine in the Australian Defence Force</w:t>
      </w:r>
      <w:r>
        <w:rPr>
          <w:rFonts w:ascii="Arial" w:hAnsi="Arial" w:cs="Arial"/>
          <w:sz w:val="18"/>
          <w:szCs w:val="18"/>
        </w:rPr>
        <w:t>’</w:t>
      </w:r>
      <w:r w:rsidRPr="0036702B">
        <w:rPr>
          <w:rFonts w:ascii="Arial" w:hAnsi="Arial" w:cs="Arial"/>
          <w:sz w:val="18"/>
          <w:szCs w:val="18"/>
        </w:rPr>
        <w:t xml:space="preserve">. </w:t>
      </w:r>
      <w:r w:rsidRPr="009832CB">
        <w:rPr>
          <w:rFonts w:ascii="Arial" w:hAnsi="Arial" w:cs="Arial"/>
          <w:i/>
          <w:sz w:val="18"/>
          <w:szCs w:val="18"/>
        </w:rPr>
        <w:t>Australian Defence Force Journal</w:t>
      </w:r>
      <w:r w:rsidRPr="0036702B">
        <w:rPr>
          <w:rFonts w:ascii="Arial" w:hAnsi="Arial" w:cs="Arial"/>
          <w:sz w:val="18"/>
          <w:szCs w:val="18"/>
        </w:rPr>
        <w:t>. Nov</w:t>
      </w:r>
      <w:r>
        <w:rPr>
          <w:rFonts w:ascii="Arial" w:hAnsi="Arial" w:cs="Arial"/>
          <w:sz w:val="18"/>
          <w:szCs w:val="18"/>
        </w:rPr>
        <w:t>/</w:t>
      </w:r>
      <w:r w:rsidRPr="0036702B">
        <w:rPr>
          <w:rFonts w:ascii="Arial" w:hAnsi="Arial" w:cs="Arial"/>
          <w:sz w:val="18"/>
          <w:szCs w:val="18"/>
        </w:rPr>
        <w:t>Dec 2016;</w:t>
      </w:r>
      <w:r>
        <w:rPr>
          <w:rFonts w:ascii="Arial" w:hAnsi="Arial" w:cs="Arial"/>
          <w:sz w:val="18"/>
          <w:szCs w:val="18"/>
        </w:rPr>
        <w:t xml:space="preserve"> Issue </w:t>
      </w:r>
      <w:r w:rsidRPr="0036702B">
        <w:rPr>
          <w:rFonts w:ascii="Arial" w:hAnsi="Arial" w:cs="Arial"/>
          <w:sz w:val="18"/>
          <w:szCs w:val="18"/>
        </w:rPr>
        <w:t>200</w:t>
      </w:r>
      <w:r>
        <w:rPr>
          <w:rFonts w:ascii="Arial" w:hAnsi="Arial" w:cs="Arial"/>
          <w:sz w:val="18"/>
          <w:szCs w:val="18"/>
        </w:rPr>
        <w:t xml:space="preserve"> pp. </w:t>
      </w:r>
      <w:r w:rsidRPr="0036702B">
        <w:rPr>
          <w:rFonts w:ascii="Arial" w:hAnsi="Arial" w:cs="Arial"/>
          <w:sz w:val="18"/>
          <w:szCs w:val="18"/>
        </w:rPr>
        <w:t xml:space="preserve">49-58. </w:t>
      </w:r>
      <w:r>
        <w:rPr>
          <w:rFonts w:ascii="Arial" w:hAnsi="Arial" w:cs="Arial"/>
          <w:sz w:val="18"/>
          <w:szCs w:val="18"/>
        </w:rPr>
        <w:t>[</w:t>
      </w:r>
      <w:proofErr w:type="gramStart"/>
      <w:r>
        <w:rPr>
          <w:rFonts w:ascii="Arial" w:hAnsi="Arial" w:cs="Arial"/>
          <w:sz w:val="18"/>
          <w:szCs w:val="18"/>
        </w:rPr>
        <w:t>cited</w:t>
      </w:r>
      <w:proofErr w:type="gramEnd"/>
      <w:r>
        <w:rPr>
          <w:rFonts w:ascii="Arial" w:hAnsi="Arial" w:cs="Arial"/>
          <w:sz w:val="18"/>
          <w:szCs w:val="18"/>
        </w:rPr>
        <w:t xml:space="preserve"> 2019, 21 Mar]. </w:t>
      </w:r>
      <w:r w:rsidRPr="00366529">
        <w:rPr>
          <w:rFonts w:ascii="Arial" w:hAnsi="Arial" w:cs="Arial"/>
          <w:sz w:val="18"/>
          <w:szCs w:val="18"/>
        </w:rPr>
        <w:t>Available</w:t>
      </w:r>
      <w:r>
        <w:rPr>
          <w:rFonts w:ascii="Arial" w:hAnsi="Arial" w:cs="Arial"/>
          <w:sz w:val="18"/>
          <w:szCs w:val="18"/>
        </w:rPr>
        <w:t xml:space="preserve"> from</w:t>
      </w:r>
      <w:proofErr w:type="gramStart"/>
      <w:r>
        <w:rPr>
          <w:rFonts w:ascii="Arial" w:hAnsi="Arial" w:cs="Arial"/>
          <w:sz w:val="18"/>
          <w:szCs w:val="18"/>
        </w:rPr>
        <w:t>:</w:t>
      </w:r>
      <w:r w:rsidRPr="0036702B">
        <w:rPr>
          <w:rFonts w:ascii="Arial" w:hAnsi="Arial" w:cs="Arial"/>
          <w:sz w:val="18"/>
          <w:szCs w:val="18"/>
        </w:rPr>
        <w:t>:</w:t>
      </w:r>
      <w:proofErr w:type="gramEnd"/>
      <w:r w:rsidRPr="0036702B">
        <w:rPr>
          <w:rFonts w:ascii="Arial" w:hAnsi="Arial" w:cs="Arial"/>
          <w:sz w:val="18"/>
          <w:szCs w:val="18"/>
        </w:rPr>
        <w:t xml:space="preserve"> </w:t>
      </w:r>
      <w:hyperlink r:id="rId128" w:history="1">
        <w:hyperlink r:id="rId129" w:history="1">
          <w:r w:rsidRPr="0036702B">
            <w:rPr>
              <w:rStyle w:val="Hyperlink"/>
              <w:rFonts w:ascii="Arial" w:hAnsi="Arial" w:cs="Arial"/>
              <w:sz w:val="18"/>
              <w:szCs w:val="18"/>
            </w:rPr>
            <w:t>http://www.defence.gov.au/ADC/ADFJ/</w:t>
          </w:r>
          <w:r w:rsidRPr="0036702B">
            <w:rPr>
              <w:rStyle w:val="Hyperlink"/>
              <w:rFonts w:ascii="Arial" w:hAnsi="Arial" w:cs="Arial"/>
              <w:sz w:val="18"/>
              <w:szCs w:val="18"/>
            </w:rPr>
            <w:t>D</w:t>
          </w:r>
          <w:r w:rsidRPr="0036702B">
            <w:rPr>
              <w:rStyle w:val="Hyperlink"/>
              <w:rFonts w:ascii="Arial" w:hAnsi="Arial" w:cs="Arial"/>
              <w:sz w:val="18"/>
              <w:szCs w:val="18"/>
            </w:rPr>
            <w:t>ocuments/issue_200/Westphalen_Nov_2016.pdf</w:t>
          </w:r>
        </w:hyperlink>
      </w:hyperlink>
      <w:r w:rsidRPr="0036702B">
        <w:rPr>
          <w:rFonts w:ascii="Arial" w:hAnsi="Arial" w:cs="Arial"/>
          <w:sz w:val="18"/>
          <w:szCs w:val="18"/>
        </w:rPr>
        <w:t>.</w:t>
      </w:r>
    </w:p>
    <w:p w14:paraId="44DD7509" w14:textId="367924FD" w:rsidR="0084005A" w:rsidRPr="00610D7E" w:rsidRDefault="0084005A" w:rsidP="0084005A">
      <w:pPr>
        <w:pStyle w:val="EndnoteText"/>
        <w:numPr>
          <w:ilvl w:val="0"/>
          <w:numId w:val="37"/>
        </w:numPr>
        <w:spacing w:after="120"/>
        <w:rPr>
          <w:rFonts w:ascii="Arial" w:hAnsi="Arial" w:cs="Arial"/>
          <w:lang w:val="en-US"/>
        </w:rPr>
      </w:pPr>
      <w:r w:rsidRPr="0036702B">
        <w:rPr>
          <w:rStyle w:val="EndnoteReference"/>
          <w:rFonts w:ascii="Arial" w:hAnsi="Arial" w:cs="Arial"/>
        </w:rPr>
        <w:footnoteRef/>
      </w:r>
      <w:r w:rsidRPr="00610D7E">
        <w:rPr>
          <w:rFonts w:ascii="Arial" w:hAnsi="Arial" w:cs="Arial"/>
        </w:rPr>
        <w:t xml:space="preserve"> </w:t>
      </w:r>
      <w:r w:rsidRPr="00610D7E">
        <w:rPr>
          <w:rFonts w:ascii="Arial" w:hAnsi="Arial" w:cs="Arial"/>
        </w:rPr>
        <w:tab/>
      </w:r>
      <w:r w:rsidRPr="00610D7E">
        <w:rPr>
          <w:rFonts w:ascii="Arial" w:hAnsi="Arial" w:cs="Arial"/>
          <w:sz w:val="18"/>
          <w:szCs w:val="18"/>
        </w:rPr>
        <w:t xml:space="preserve">Journal of Military and Veteran’s Health [Internet]. </w:t>
      </w:r>
      <w:r w:rsidRPr="00610D7E">
        <w:rPr>
          <w:rFonts w:ascii="Arial" w:hAnsi="Arial" w:cs="Arial"/>
          <w:iCs/>
          <w:color w:val="000000"/>
          <w:sz w:val="18"/>
          <w:szCs w:val="18"/>
        </w:rPr>
        <w:t>Pope, R, and Orr, R. ‘</w:t>
      </w:r>
      <w:r w:rsidRPr="00610D7E">
        <w:rPr>
          <w:rFonts w:ascii="Arial" w:hAnsi="Arial" w:cs="Arial"/>
          <w:color w:val="000000"/>
          <w:sz w:val="18"/>
          <w:szCs w:val="18"/>
        </w:rPr>
        <w:t xml:space="preserve">Incidence rates for work health and safety incidents and injuries in Australian Army Reserve </w:t>
      </w:r>
      <w:proofErr w:type="spellStart"/>
      <w:r w:rsidRPr="00610D7E">
        <w:rPr>
          <w:rFonts w:ascii="Arial" w:hAnsi="Arial" w:cs="Arial"/>
          <w:color w:val="000000"/>
          <w:sz w:val="18"/>
          <w:szCs w:val="18"/>
        </w:rPr>
        <w:t>vs</w:t>
      </w:r>
      <w:proofErr w:type="spellEnd"/>
      <w:r w:rsidRPr="00610D7E">
        <w:rPr>
          <w:rFonts w:ascii="Arial" w:hAnsi="Arial" w:cs="Arial"/>
          <w:color w:val="000000"/>
          <w:sz w:val="18"/>
          <w:szCs w:val="18"/>
        </w:rPr>
        <w:t xml:space="preserve"> full time soldiers, and a comparison of reporting systems’, Apr 2017, </w:t>
      </w:r>
      <w:proofErr w:type="spellStart"/>
      <w:r w:rsidRPr="00610D7E">
        <w:rPr>
          <w:rFonts w:ascii="Arial" w:hAnsi="Arial" w:cs="Arial"/>
          <w:color w:val="000000"/>
          <w:sz w:val="18"/>
          <w:szCs w:val="18"/>
        </w:rPr>
        <w:t>Vol</w:t>
      </w:r>
      <w:proofErr w:type="spellEnd"/>
      <w:r w:rsidRPr="00610D7E">
        <w:rPr>
          <w:rFonts w:ascii="Arial" w:hAnsi="Arial" w:cs="Arial"/>
          <w:color w:val="000000"/>
          <w:sz w:val="18"/>
          <w:szCs w:val="18"/>
        </w:rPr>
        <w:t xml:space="preserve"> 25 No 2; pp. 16-25, </w:t>
      </w:r>
      <w:r w:rsidRPr="00610D7E">
        <w:rPr>
          <w:rFonts w:ascii="Arial" w:hAnsi="Arial" w:cs="Arial"/>
          <w:sz w:val="18"/>
          <w:szCs w:val="18"/>
        </w:rPr>
        <w:t>[cited 2019, 21 Mar]. Available from:</w:t>
      </w:r>
      <w:r w:rsidR="00610D7E">
        <w:rPr>
          <w:rFonts w:ascii="Arial" w:hAnsi="Arial" w:cs="Arial"/>
          <w:sz w:val="18"/>
          <w:szCs w:val="18"/>
        </w:rPr>
        <w:t xml:space="preserve"> </w:t>
      </w:r>
      <w:hyperlink r:id="rId130" w:history="1">
        <w:r w:rsidRPr="00610D7E">
          <w:rPr>
            <w:rStyle w:val="Hyperlink"/>
            <w:rFonts w:ascii="Arial" w:hAnsi="Arial" w:cs="Arial"/>
            <w:sz w:val="18"/>
            <w:szCs w:val="18"/>
          </w:rPr>
          <w:t>https://jmvh.org/wp-content/upload</w:t>
        </w:r>
        <w:r w:rsidRPr="00610D7E">
          <w:rPr>
            <w:rStyle w:val="Hyperlink"/>
            <w:rFonts w:ascii="Arial" w:hAnsi="Arial" w:cs="Arial"/>
            <w:sz w:val="18"/>
            <w:szCs w:val="18"/>
          </w:rPr>
          <w:t>s</w:t>
        </w:r>
        <w:r w:rsidRPr="00610D7E">
          <w:rPr>
            <w:rStyle w:val="Hyperlink"/>
            <w:rFonts w:ascii="Arial" w:hAnsi="Arial" w:cs="Arial"/>
            <w:sz w:val="18"/>
            <w:szCs w:val="18"/>
          </w:rPr>
          <w:t>/2017/07/Original-Artical-Incidence-rates.pdf</w:t>
        </w:r>
      </w:hyperlink>
      <w:r w:rsidRPr="00610D7E">
        <w:rPr>
          <w:rFonts w:ascii="Arial" w:hAnsi="Arial" w:cs="Arial"/>
          <w:color w:val="000000"/>
          <w:sz w:val="18"/>
          <w:szCs w:val="18"/>
        </w:rPr>
        <w:t>.</w:t>
      </w:r>
    </w:p>
    <w:p w14:paraId="69634CF1" w14:textId="4B7F31B2" w:rsidR="0084005A" w:rsidRPr="0045259F" w:rsidRDefault="0084005A" w:rsidP="0084005A">
      <w:pPr>
        <w:pStyle w:val="EndnoteText"/>
        <w:numPr>
          <w:ilvl w:val="0"/>
          <w:numId w:val="37"/>
        </w:numPr>
        <w:spacing w:after="120"/>
        <w:rPr>
          <w:rFonts w:ascii="Arial" w:hAnsi="Arial" w:cs="Arial"/>
          <w:sz w:val="18"/>
          <w:szCs w:val="18"/>
          <w:lang w:val="en-US"/>
        </w:rPr>
      </w:pPr>
      <w:r w:rsidRPr="00D33682">
        <w:rPr>
          <w:rStyle w:val="EndnoteReference"/>
          <w:rFonts w:ascii="Arial" w:hAnsi="Arial" w:cs="Arial"/>
          <w:sz w:val="18"/>
          <w:szCs w:val="18"/>
        </w:rPr>
        <w:footnoteRef/>
      </w:r>
      <w:r w:rsidRPr="0045259F">
        <w:rPr>
          <w:rFonts w:ascii="Arial" w:hAnsi="Arial" w:cs="Arial"/>
          <w:sz w:val="18"/>
          <w:szCs w:val="18"/>
        </w:rPr>
        <w:t xml:space="preserve"> </w:t>
      </w:r>
      <w:r w:rsidRPr="0045259F">
        <w:rPr>
          <w:rFonts w:ascii="Arial" w:hAnsi="Arial" w:cs="Arial"/>
          <w:sz w:val="18"/>
          <w:szCs w:val="18"/>
          <w:lang w:val="en-US"/>
        </w:rPr>
        <w:tab/>
        <w:t xml:space="preserve">For example, see </w:t>
      </w:r>
      <w:r w:rsidRPr="0045259F">
        <w:rPr>
          <w:rFonts w:ascii="Arial" w:hAnsi="Arial" w:cs="Arial"/>
          <w:sz w:val="18"/>
          <w:szCs w:val="18"/>
        </w:rPr>
        <w:t>Royal Australian College of General Practitioners [Internet]. ‘</w:t>
      </w:r>
      <w:r w:rsidRPr="0045259F">
        <w:rPr>
          <w:rFonts w:ascii="Arial" w:hAnsi="Arial" w:cs="Arial"/>
          <w:kern w:val="36"/>
          <w:sz w:val="18"/>
          <w:szCs w:val="18"/>
          <w:lang w:val="en"/>
        </w:rPr>
        <w:t>Guidelines for preventive activities in general practice’, 9</w:t>
      </w:r>
      <w:r w:rsidRPr="0045259F">
        <w:rPr>
          <w:rFonts w:ascii="Arial" w:hAnsi="Arial" w:cs="Arial"/>
          <w:kern w:val="36"/>
          <w:sz w:val="18"/>
          <w:szCs w:val="18"/>
          <w:vertAlign w:val="superscript"/>
          <w:lang w:val="en"/>
        </w:rPr>
        <w:t>th</w:t>
      </w:r>
      <w:r w:rsidRPr="0045259F">
        <w:rPr>
          <w:rFonts w:ascii="Arial" w:hAnsi="Arial" w:cs="Arial"/>
          <w:kern w:val="36"/>
          <w:sz w:val="18"/>
          <w:szCs w:val="18"/>
          <w:lang w:val="en"/>
        </w:rPr>
        <w:t xml:space="preserve"> edition, 2018, [cited 2019, 21 Mar]. Available from:</w:t>
      </w:r>
      <w:r w:rsidR="0045259F">
        <w:rPr>
          <w:rFonts w:ascii="Arial" w:hAnsi="Arial" w:cs="Arial"/>
          <w:kern w:val="36"/>
          <w:sz w:val="18"/>
          <w:szCs w:val="18"/>
          <w:lang w:val="en"/>
        </w:rPr>
        <w:t xml:space="preserve"> </w:t>
      </w:r>
      <w:hyperlink r:id="rId131" w:history="1">
        <w:r w:rsidRPr="0045259F">
          <w:rPr>
            <w:rStyle w:val="Hyperlink"/>
            <w:rFonts w:ascii="Arial" w:hAnsi="Arial" w:cs="Arial"/>
            <w:sz w:val="18"/>
            <w:szCs w:val="18"/>
          </w:rPr>
          <w:t>https://www.racgp.org.au/FSDEDEV/media/documents/Clinical%20Resources/Guidelines/Red%20Book/Guidelines-for-preve</w:t>
        </w:r>
        <w:r w:rsidRPr="0045259F">
          <w:rPr>
            <w:rStyle w:val="Hyperlink"/>
            <w:rFonts w:ascii="Arial" w:hAnsi="Arial" w:cs="Arial"/>
            <w:sz w:val="18"/>
            <w:szCs w:val="18"/>
          </w:rPr>
          <w:t>n</w:t>
        </w:r>
        <w:r w:rsidRPr="0045259F">
          <w:rPr>
            <w:rStyle w:val="Hyperlink"/>
            <w:rFonts w:ascii="Arial" w:hAnsi="Arial" w:cs="Arial"/>
            <w:sz w:val="18"/>
            <w:szCs w:val="18"/>
          </w:rPr>
          <w:t>tive-activities-in-general-practice.pdf</w:t>
        </w:r>
      </w:hyperlink>
      <w:r w:rsidRPr="0045259F">
        <w:rPr>
          <w:rFonts w:ascii="Arial" w:hAnsi="Arial" w:cs="Arial"/>
          <w:kern w:val="36"/>
          <w:sz w:val="18"/>
          <w:szCs w:val="18"/>
          <w:lang w:val="en"/>
        </w:rPr>
        <w:t>.</w:t>
      </w:r>
    </w:p>
    <w:p w14:paraId="218BAC45" w14:textId="77777777" w:rsidR="0084005A" w:rsidRPr="0036702B" w:rsidRDefault="0084005A" w:rsidP="0084005A">
      <w:pPr>
        <w:pStyle w:val="EndnoteText"/>
        <w:numPr>
          <w:ilvl w:val="0"/>
          <w:numId w:val="37"/>
        </w:numPr>
        <w:spacing w:after="120"/>
        <w:rPr>
          <w:rFonts w:ascii="Arial" w:hAnsi="Arial" w:cs="Arial"/>
          <w:i/>
          <w:sz w:val="18"/>
          <w:szCs w:val="18"/>
        </w:rPr>
      </w:pPr>
      <w:r w:rsidRPr="00D33682">
        <w:rPr>
          <w:rStyle w:val="EndnoteReference"/>
          <w:rFonts w:ascii="Arial" w:hAnsi="Arial" w:cs="Arial"/>
          <w:sz w:val="18"/>
          <w:szCs w:val="18"/>
        </w:rPr>
        <w:footnoteRef/>
      </w:r>
      <w:r w:rsidRPr="00D33682">
        <w:rPr>
          <w:rFonts w:ascii="Arial" w:hAnsi="Arial" w:cs="Arial"/>
          <w:sz w:val="18"/>
          <w:szCs w:val="18"/>
        </w:rPr>
        <w:t xml:space="preserve"> </w:t>
      </w:r>
      <w:r w:rsidRPr="00D33682">
        <w:rPr>
          <w:rFonts w:ascii="Arial" w:hAnsi="Arial" w:cs="Arial"/>
          <w:sz w:val="18"/>
          <w:szCs w:val="18"/>
        </w:rPr>
        <w:tab/>
        <w:t>An example</w:t>
      </w:r>
      <w:r w:rsidRPr="0036702B">
        <w:rPr>
          <w:rFonts w:ascii="Arial" w:hAnsi="Arial" w:cs="Arial"/>
          <w:sz w:val="18"/>
          <w:szCs w:val="18"/>
        </w:rPr>
        <w:t xml:space="preserve"> with some H</w:t>
      </w:r>
      <w:r>
        <w:rPr>
          <w:rFonts w:ascii="Arial" w:hAnsi="Arial" w:cs="Arial"/>
          <w:sz w:val="18"/>
          <w:szCs w:val="18"/>
        </w:rPr>
        <w:t xml:space="preserve">PP </w:t>
      </w:r>
      <w:r w:rsidRPr="0036702B">
        <w:rPr>
          <w:rFonts w:ascii="Arial" w:hAnsi="Arial" w:cs="Arial"/>
          <w:sz w:val="18"/>
          <w:szCs w:val="18"/>
        </w:rPr>
        <w:t xml:space="preserve">elements is the </w:t>
      </w:r>
      <w:r w:rsidRPr="0036702B">
        <w:rPr>
          <w:rFonts w:ascii="Arial" w:hAnsi="Arial" w:cs="Arial"/>
          <w:bCs/>
          <w:sz w:val="18"/>
          <w:szCs w:val="18"/>
          <w:lang w:val="en-US"/>
        </w:rPr>
        <w:t xml:space="preserve">Royal Australian Navy Alcohol and Other Drugs Program (RANAODP), a peer support </w:t>
      </w:r>
      <w:r w:rsidRPr="0036702B">
        <w:rPr>
          <w:rFonts w:ascii="Arial" w:hAnsi="Arial" w:cs="Arial"/>
          <w:sz w:val="18"/>
          <w:szCs w:val="18"/>
          <w:lang w:val="en-US"/>
        </w:rPr>
        <w:t xml:space="preserve">program established in 1984 providing education, </w:t>
      </w:r>
      <w:proofErr w:type="spellStart"/>
      <w:r w:rsidRPr="0036702B">
        <w:rPr>
          <w:rFonts w:ascii="Arial" w:hAnsi="Arial" w:cs="Arial"/>
          <w:sz w:val="18"/>
          <w:szCs w:val="18"/>
          <w:lang w:val="en-US"/>
        </w:rPr>
        <w:t>counselling</w:t>
      </w:r>
      <w:proofErr w:type="spellEnd"/>
      <w:r w:rsidRPr="0036702B">
        <w:rPr>
          <w:rFonts w:ascii="Arial" w:hAnsi="Arial" w:cs="Arial"/>
          <w:sz w:val="18"/>
          <w:szCs w:val="18"/>
          <w:lang w:val="en-US"/>
        </w:rPr>
        <w:t xml:space="preserve"> and intervention/treatment options for members wishing to address problematic g</w:t>
      </w:r>
      <w:r w:rsidRPr="0036702B">
        <w:rPr>
          <w:rFonts w:ascii="Arial" w:hAnsi="Arial" w:cs="Arial"/>
          <w:iCs/>
          <w:sz w:val="18"/>
          <w:szCs w:val="18"/>
          <w:lang w:val="en-US"/>
        </w:rPr>
        <w:t xml:space="preserve">ambling; tobacco; alcohol; and other drug use. </w:t>
      </w:r>
    </w:p>
    <w:p w14:paraId="065C8A11" w14:textId="77777777" w:rsidR="0084005A" w:rsidRPr="0036702B" w:rsidRDefault="0084005A" w:rsidP="0084005A">
      <w:pPr>
        <w:pStyle w:val="EndnoteText"/>
        <w:numPr>
          <w:ilvl w:val="0"/>
          <w:numId w:val="37"/>
        </w:numPr>
        <w:spacing w:after="120"/>
        <w:rPr>
          <w:rFonts w:ascii="Arial" w:hAnsi="Arial" w:cs="Arial"/>
          <w:sz w:val="18"/>
          <w:szCs w:val="18"/>
        </w:rPr>
      </w:pPr>
      <w:r w:rsidRPr="0036702B">
        <w:rPr>
          <w:rStyle w:val="EndnoteReference"/>
          <w:rFonts w:ascii="Arial" w:hAnsi="Arial" w:cs="Arial"/>
          <w:sz w:val="18"/>
          <w:szCs w:val="18"/>
        </w:rPr>
        <w:footnoteRef/>
      </w:r>
      <w:r w:rsidRPr="0036702B">
        <w:rPr>
          <w:rFonts w:ascii="Arial" w:hAnsi="Arial" w:cs="Arial"/>
          <w:sz w:val="18"/>
          <w:szCs w:val="18"/>
        </w:rPr>
        <w:t xml:space="preserve"> </w:t>
      </w:r>
      <w:r w:rsidRPr="0036702B">
        <w:rPr>
          <w:rFonts w:ascii="Arial" w:hAnsi="Arial" w:cs="Arial"/>
          <w:sz w:val="18"/>
          <w:szCs w:val="18"/>
        </w:rPr>
        <w:tab/>
        <w:t xml:space="preserve">For example, see </w:t>
      </w:r>
      <w:proofErr w:type="spellStart"/>
      <w:r w:rsidRPr="0036702B">
        <w:rPr>
          <w:rFonts w:ascii="Arial" w:hAnsi="Arial" w:cs="Arial"/>
          <w:sz w:val="18"/>
          <w:szCs w:val="18"/>
        </w:rPr>
        <w:t>Zajtchuk</w:t>
      </w:r>
      <w:proofErr w:type="spellEnd"/>
      <w:r w:rsidRPr="0036702B">
        <w:rPr>
          <w:rFonts w:ascii="Arial" w:hAnsi="Arial" w:cs="Arial"/>
          <w:sz w:val="18"/>
          <w:szCs w:val="18"/>
        </w:rPr>
        <w:t xml:space="preserve"> R., Jenkins D.P, Bellamy R.F, and Ingram V.M, </w:t>
      </w:r>
      <w:r w:rsidRPr="0036702B">
        <w:rPr>
          <w:rFonts w:ascii="Arial" w:hAnsi="Arial" w:cs="Arial"/>
          <w:i/>
          <w:sz w:val="18"/>
          <w:szCs w:val="18"/>
        </w:rPr>
        <w:t>Textbook of Military Medicine, Part 1, Volume 2:</w:t>
      </w:r>
      <w:r w:rsidRPr="0036702B">
        <w:rPr>
          <w:rFonts w:ascii="Arial" w:hAnsi="Arial" w:cs="Arial"/>
          <w:sz w:val="18"/>
          <w:szCs w:val="18"/>
        </w:rPr>
        <w:t xml:space="preserve"> </w:t>
      </w:r>
      <w:r w:rsidRPr="0036702B">
        <w:rPr>
          <w:rFonts w:ascii="Arial" w:hAnsi="Arial" w:cs="Arial"/>
          <w:i/>
          <w:sz w:val="18"/>
          <w:szCs w:val="18"/>
        </w:rPr>
        <w:t>Medical consequences of nuclear warfare</w:t>
      </w:r>
      <w:r w:rsidRPr="0036702B">
        <w:rPr>
          <w:rFonts w:ascii="Arial" w:hAnsi="Arial" w:cs="Arial"/>
          <w:sz w:val="18"/>
          <w:szCs w:val="18"/>
        </w:rPr>
        <w:t>, TMM Publications: Falls Church</w:t>
      </w:r>
      <w:proofErr w:type="gramStart"/>
      <w:r>
        <w:rPr>
          <w:rFonts w:ascii="Arial" w:hAnsi="Arial" w:cs="Arial"/>
          <w:sz w:val="18"/>
          <w:szCs w:val="18"/>
        </w:rPr>
        <w:t>,</w:t>
      </w:r>
      <w:r w:rsidRPr="0036702B">
        <w:rPr>
          <w:rFonts w:ascii="Arial" w:hAnsi="Arial" w:cs="Arial"/>
          <w:sz w:val="18"/>
          <w:szCs w:val="18"/>
        </w:rPr>
        <w:t>1996</w:t>
      </w:r>
      <w:proofErr w:type="gramEnd"/>
      <w:r w:rsidRPr="0036702B">
        <w:rPr>
          <w:rFonts w:ascii="Arial" w:hAnsi="Arial" w:cs="Arial"/>
          <w:sz w:val="18"/>
          <w:szCs w:val="18"/>
        </w:rPr>
        <w:t xml:space="preserve">; also, Emergency Management Australia, </w:t>
      </w:r>
      <w:r w:rsidRPr="0036702B">
        <w:rPr>
          <w:rFonts w:ascii="Arial" w:hAnsi="Arial" w:cs="Arial"/>
          <w:i/>
          <w:sz w:val="18"/>
          <w:szCs w:val="18"/>
        </w:rPr>
        <w:t>Health aspects of chemical, biological and radiological hazards</w:t>
      </w:r>
      <w:r w:rsidRPr="0036702B">
        <w:rPr>
          <w:rFonts w:ascii="Arial" w:hAnsi="Arial" w:cs="Arial"/>
          <w:sz w:val="18"/>
          <w:szCs w:val="18"/>
        </w:rPr>
        <w:t xml:space="preserve">, </w:t>
      </w:r>
      <w:r w:rsidRPr="00D07BA7">
        <w:rPr>
          <w:rFonts w:ascii="Arial" w:hAnsi="Arial" w:cs="Arial"/>
          <w:sz w:val="18"/>
          <w:szCs w:val="18"/>
        </w:rPr>
        <w:t>Australian Emergency Manuals Series Part 3, Volume 2, Manual 3</w:t>
      </w:r>
      <w:r>
        <w:rPr>
          <w:rFonts w:ascii="Arial" w:hAnsi="Arial" w:cs="Arial"/>
          <w:sz w:val="18"/>
          <w:szCs w:val="18"/>
        </w:rPr>
        <w:t xml:space="preserve">, </w:t>
      </w:r>
      <w:r w:rsidRPr="0036702B">
        <w:rPr>
          <w:rFonts w:ascii="Arial" w:hAnsi="Arial" w:cs="Arial"/>
          <w:sz w:val="18"/>
          <w:szCs w:val="18"/>
        </w:rPr>
        <w:t>Canberra</w:t>
      </w:r>
      <w:r>
        <w:rPr>
          <w:rFonts w:ascii="Arial" w:hAnsi="Arial" w:cs="Arial"/>
          <w:sz w:val="18"/>
          <w:szCs w:val="18"/>
        </w:rPr>
        <w:t xml:space="preserve">: </w:t>
      </w:r>
      <w:r w:rsidRPr="00D07BA7">
        <w:rPr>
          <w:rFonts w:ascii="Arial" w:hAnsi="Arial" w:cs="Arial"/>
          <w:sz w:val="18"/>
          <w:szCs w:val="18"/>
        </w:rPr>
        <w:t>Paragon</w:t>
      </w:r>
      <w:r w:rsidRPr="0036702B">
        <w:rPr>
          <w:rFonts w:ascii="Arial" w:hAnsi="Arial" w:cs="Arial"/>
          <w:sz w:val="18"/>
          <w:szCs w:val="18"/>
        </w:rPr>
        <w:t xml:space="preserve"> Printers</w:t>
      </w:r>
      <w:r>
        <w:rPr>
          <w:rFonts w:ascii="Arial" w:hAnsi="Arial" w:cs="Arial"/>
          <w:sz w:val="18"/>
          <w:szCs w:val="18"/>
        </w:rPr>
        <w:t>,</w:t>
      </w:r>
      <w:r w:rsidRPr="0036702B">
        <w:rPr>
          <w:rFonts w:ascii="Arial" w:hAnsi="Arial" w:cs="Arial"/>
          <w:sz w:val="18"/>
          <w:szCs w:val="18"/>
        </w:rPr>
        <w:t xml:space="preserve"> 2003. </w:t>
      </w:r>
    </w:p>
    <w:p w14:paraId="27296E17" w14:textId="77777777" w:rsidR="0084005A" w:rsidRPr="00D07BA7" w:rsidRDefault="0084005A" w:rsidP="0084005A">
      <w:pPr>
        <w:pStyle w:val="EndnoteText"/>
        <w:numPr>
          <w:ilvl w:val="0"/>
          <w:numId w:val="37"/>
        </w:numPr>
        <w:spacing w:after="120"/>
        <w:rPr>
          <w:rFonts w:ascii="Arial" w:hAnsi="Arial" w:cs="Arial"/>
          <w:sz w:val="18"/>
          <w:szCs w:val="18"/>
          <w:lang w:val="en-US"/>
        </w:rPr>
      </w:pPr>
      <w:r w:rsidRPr="009C444A">
        <w:rPr>
          <w:rStyle w:val="EndnoteReference"/>
          <w:rFonts w:ascii="Arial" w:hAnsi="Arial" w:cs="Arial"/>
          <w:sz w:val="18"/>
          <w:szCs w:val="18"/>
        </w:rPr>
        <w:footnoteRef/>
      </w:r>
      <w:r w:rsidRPr="009C444A">
        <w:rPr>
          <w:rFonts w:ascii="Arial" w:hAnsi="Arial" w:cs="Arial"/>
          <w:sz w:val="18"/>
          <w:szCs w:val="18"/>
        </w:rPr>
        <w:t xml:space="preserve"> </w:t>
      </w:r>
      <w:r>
        <w:rPr>
          <w:rFonts w:ascii="Arial" w:hAnsi="Arial" w:cs="Arial"/>
          <w:sz w:val="18"/>
          <w:szCs w:val="18"/>
        </w:rPr>
        <w:tab/>
        <w:t xml:space="preserve">For example, see Kearney, GE, Creamer M, Marshall M, </w:t>
      </w:r>
      <w:proofErr w:type="spellStart"/>
      <w:r>
        <w:rPr>
          <w:rFonts w:ascii="Arial" w:hAnsi="Arial" w:cs="Arial"/>
          <w:sz w:val="18"/>
          <w:szCs w:val="18"/>
        </w:rPr>
        <w:t>Goyne</w:t>
      </w:r>
      <w:proofErr w:type="spellEnd"/>
      <w:r>
        <w:rPr>
          <w:rFonts w:ascii="Arial" w:hAnsi="Arial" w:cs="Arial"/>
          <w:sz w:val="18"/>
          <w:szCs w:val="18"/>
        </w:rPr>
        <w:t xml:space="preserve"> A (</w:t>
      </w:r>
      <w:proofErr w:type="spellStart"/>
      <w:r>
        <w:rPr>
          <w:rFonts w:ascii="Arial" w:hAnsi="Arial" w:cs="Arial"/>
          <w:sz w:val="18"/>
          <w:szCs w:val="18"/>
        </w:rPr>
        <w:t>eds</w:t>
      </w:r>
      <w:proofErr w:type="spellEnd"/>
      <w:r>
        <w:rPr>
          <w:rFonts w:ascii="Arial" w:hAnsi="Arial" w:cs="Arial"/>
          <w:sz w:val="18"/>
          <w:szCs w:val="18"/>
        </w:rPr>
        <w:t xml:space="preserve">). </w:t>
      </w:r>
      <w:r w:rsidRPr="00D07BA7">
        <w:rPr>
          <w:rFonts w:ascii="Arial" w:hAnsi="Arial" w:cs="Arial"/>
          <w:i/>
          <w:sz w:val="18"/>
          <w:szCs w:val="18"/>
        </w:rPr>
        <w:t>Military stress and performance: the ADF experience</w:t>
      </w:r>
      <w:r>
        <w:rPr>
          <w:rFonts w:ascii="Arial" w:hAnsi="Arial" w:cs="Arial"/>
          <w:sz w:val="18"/>
          <w:szCs w:val="18"/>
        </w:rPr>
        <w:t xml:space="preserve">, Melbourne: Melbourne University Press, 2003. For a history of the entity currently referred to as Post-Traumatic Stress Disorder (PTSD), see Shepard, B, </w:t>
      </w:r>
      <w:r w:rsidRPr="00D07BA7">
        <w:rPr>
          <w:rFonts w:ascii="Arial" w:hAnsi="Arial" w:cs="Arial"/>
          <w:i/>
          <w:sz w:val="18"/>
          <w:szCs w:val="18"/>
        </w:rPr>
        <w:t>A war of nerves: soldiers and psychiatrists 1914-1994</w:t>
      </w:r>
      <w:r>
        <w:rPr>
          <w:rFonts w:ascii="Arial" w:hAnsi="Arial" w:cs="Arial"/>
          <w:sz w:val="18"/>
          <w:szCs w:val="18"/>
        </w:rPr>
        <w:t xml:space="preserve">, London, Pimlico, 2002. For general descriptions of life and death in wartime, also Ellis J, </w:t>
      </w:r>
      <w:r w:rsidRPr="00D07BA7">
        <w:rPr>
          <w:rFonts w:ascii="Arial" w:hAnsi="Arial" w:cs="Arial"/>
          <w:i/>
          <w:sz w:val="18"/>
          <w:szCs w:val="18"/>
        </w:rPr>
        <w:t xml:space="preserve">The </w:t>
      </w:r>
      <w:r>
        <w:rPr>
          <w:rFonts w:ascii="Arial" w:hAnsi="Arial" w:cs="Arial"/>
          <w:i/>
          <w:sz w:val="18"/>
          <w:szCs w:val="18"/>
        </w:rPr>
        <w:t>S</w:t>
      </w:r>
      <w:r w:rsidRPr="00D07BA7">
        <w:rPr>
          <w:rFonts w:ascii="Arial" w:hAnsi="Arial" w:cs="Arial"/>
          <w:i/>
          <w:sz w:val="18"/>
          <w:szCs w:val="18"/>
        </w:rPr>
        <w:t xml:space="preserve">harp </w:t>
      </w:r>
      <w:r>
        <w:rPr>
          <w:rFonts w:ascii="Arial" w:hAnsi="Arial" w:cs="Arial"/>
          <w:i/>
          <w:sz w:val="18"/>
          <w:szCs w:val="18"/>
        </w:rPr>
        <w:t>E</w:t>
      </w:r>
      <w:r w:rsidRPr="00D07BA7">
        <w:rPr>
          <w:rFonts w:ascii="Arial" w:hAnsi="Arial" w:cs="Arial"/>
          <w:i/>
          <w:sz w:val="18"/>
          <w:szCs w:val="18"/>
        </w:rPr>
        <w:t xml:space="preserve">nd of </w:t>
      </w:r>
      <w:r>
        <w:rPr>
          <w:rFonts w:ascii="Arial" w:hAnsi="Arial" w:cs="Arial"/>
          <w:i/>
          <w:sz w:val="18"/>
          <w:szCs w:val="18"/>
        </w:rPr>
        <w:t>W</w:t>
      </w:r>
      <w:r w:rsidRPr="00D07BA7">
        <w:rPr>
          <w:rFonts w:ascii="Arial" w:hAnsi="Arial" w:cs="Arial"/>
          <w:i/>
          <w:sz w:val="18"/>
          <w:szCs w:val="18"/>
        </w:rPr>
        <w:t xml:space="preserve">ar: </w:t>
      </w:r>
      <w:r>
        <w:rPr>
          <w:rFonts w:ascii="Arial" w:hAnsi="Arial" w:cs="Arial"/>
          <w:i/>
          <w:sz w:val="18"/>
          <w:szCs w:val="18"/>
        </w:rPr>
        <w:t>T</w:t>
      </w:r>
      <w:r w:rsidRPr="00D07BA7">
        <w:rPr>
          <w:rFonts w:ascii="Arial" w:hAnsi="Arial" w:cs="Arial"/>
          <w:i/>
          <w:sz w:val="18"/>
          <w:szCs w:val="18"/>
        </w:rPr>
        <w:t xml:space="preserve">he </w:t>
      </w:r>
      <w:r>
        <w:rPr>
          <w:rFonts w:ascii="Arial" w:hAnsi="Arial" w:cs="Arial"/>
          <w:i/>
          <w:sz w:val="18"/>
          <w:szCs w:val="18"/>
        </w:rPr>
        <w:t>F</w:t>
      </w:r>
      <w:r w:rsidRPr="00D07BA7">
        <w:rPr>
          <w:rFonts w:ascii="Arial" w:hAnsi="Arial" w:cs="Arial"/>
          <w:i/>
          <w:sz w:val="18"/>
          <w:szCs w:val="18"/>
        </w:rPr>
        <w:t xml:space="preserve">ighting </w:t>
      </w:r>
      <w:r>
        <w:rPr>
          <w:rFonts w:ascii="Arial" w:hAnsi="Arial" w:cs="Arial"/>
          <w:i/>
          <w:sz w:val="18"/>
          <w:szCs w:val="18"/>
        </w:rPr>
        <w:t>M</w:t>
      </w:r>
      <w:r w:rsidRPr="00D07BA7">
        <w:rPr>
          <w:rFonts w:ascii="Arial" w:hAnsi="Arial" w:cs="Arial"/>
          <w:i/>
          <w:sz w:val="18"/>
          <w:szCs w:val="18"/>
        </w:rPr>
        <w:t>an in World War II</w:t>
      </w:r>
      <w:r>
        <w:rPr>
          <w:rFonts w:ascii="Arial" w:hAnsi="Arial" w:cs="Arial"/>
          <w:sz w:val="18"/>
          <w:szCs w:val="18"/>
        </w:rPr>
        <w:t>. London: Book Club Associates, 1980.</w:t>
      </w:r>
    </w:p>
    <w:p w14:paraId="7B713FDE" w14:textId="77777777" w:rsidR="0084005A" w:rsidRPr="0036702B" w:rsidRDefault="0084005A" w:rsidP="0084005A">
      <w:pPr>
        <w:pStyle w:val="EndnoteText"/>
        <w:numPr>
          <w:ilvl w:val="0"/>
          <w:numId w:val="37"/>
        </w:numPr>
        <w:spacing w:after="120"/>
        <w:rPr>
          <w:rFonts w:ascii="Arial" w:hAnsi="Arial" w:cs="Arial"/>
          <w:sz w:val="18"/>
          <w:szCs w:val="18"/>
        </w:rPr>
      </w:pPr>
      <w:r w:rsidRPr="009C444A">
        <w:rPr>
          <w:rStyle w:val="EndnoteReference"/>
          <w:rFonts w:ascii="Arial" w:hAnsi="Arial" w:cs="Arial"/>
          <w:sz w:val="18"/>
          <w:szCs w:val="18"/>
        </w:rPr>
        <w:footnoteRef/>
      </w:r>
      <w:r w:rsidRPr="009C444A">
        <w:rPr>
          <w:rFonts w:ascii="Arial" w:hAnsi="Arial" w:cs="Arial"/>
          <w:sz w:val="18"/>
          <w:szCs w:val="18"/>
        </w:rPr>
        <w:t xml:space="preserve"> </w:t>
      </w:r>
      <w:r w:rsidRPr="009C444A">
        <w:rPr>
          <w:rFonts w:ascii="Arial" w:hAnsi="Arial" w:cs="Arial"/>
          <w:sz w:val="18"/>
          <w:szCs w:val="18"/>
        </w:rPr>
        <w:tab/>
        <w:t>At</w:t>
      </w:r>
      <w:r w:rsidRPr="0036702B">
        <w:rPr>
          <w:rFonts w:ascii="Arial" w:hAnsi="Arial" w:cs="Arial"/>
          <w:sz w:val="18"/>
          <w:szCs w:val="18"/>
        </w:rPr>
        <w:t xml:space="preserve"> the time of writing, the most recent occasion where RAN health staff treated </w:t>
      </w:r>
      <w:proofErr w:type="spellStart"/>
      <w:r w:rsidRPr="0036702B">
        <w:rPr>
          <w:rFonts w:ascii="Arial" w:hAnsi="Arial" w:cs="Arial"/>
          <w:sz w:val="18"/>
          <w:szCs w:val="18"/>
        </w:rPr>
        <w:t>BCas</w:t>
      </w:r>
      <w:proofErr w:type="spellEnd"/>
      <w:r w:rsidRPr="0036702B">
        <w:rPr>
          <w:rFonts w:ascii="Arial" w:hAnsi="Arial" w:cs="Arial"/>
          <w:sz w:val="18"/>
          <w:szCs w:val="18"/>
        </w:rPr>
        <w:t xml:space="preserve"> was in 2004, when HMAS </w:t>
      </w:r>
      <w:r w:rsidRPr="0036702B">
        <w:rPr>
          <w:rFonts w:ascii="Arial" w:hAnsi="Arial" w:cs="Arial"/>
          <w:i/>
          <w:sz w:val="18"/>
          <w:szCs w:val="18"/>
        </w:rPr>
        <w:t xml:space="preserve">Stuart </w:t>
      </w:r>
      <w:r w:rsidRPr="0036702B">
        <w:rPr>
          <w:rFonts w:ascii="Arial" w:hAnsi="Arial" w:cs="Arial"/>
          <w:sz w:val="18"/>
          <w:szCs w:val="18"/>
        </w:rPr>
        <w:t xml:space="preserve">(FFH153) did so for a boarding party from USS </w:t>
      </w:r>
      <w:proofErr w:type="spellStart"/>
      <w:r w:rsidRPr="0036702B">
        <w:rPr>
          <w:rFonts w:ascii="Arial" w:hAnsi="Arial" w:cs="Arial"/>
          <w:i/>
          <w:sz w:val="18"/>
          <w:szCs w:val="18"/>
        </w:rPr>
        <w:t>Firebolt</w:t>
      </w:r>
      <w:proofErr w:type="spellEnd"/>
      <w:r w:rsidRPr="0036702B">
        <w:rPr>
          <w:rFonts w:ascii="Arial" w:hAnsi="Arial" w:cs="Arial"/>
          <w:sz w:val="18"/>
          <w:szCs w:val="18"/>
        </w:rPr>
        <w:t xml:space="preserve"> (PC10)</w:t>
      </w:r>
      <w:r w:rsidRPr="0036702B">
        <w:rPr>
          <w:rFonts w:ascii="Arial" w:hAnsi="Arial" w:cs="Arial"/>
          <w:i/>
          <w:sz w:val="18"/>
          <w:szCs w:val="18"/>
        </w:rPr>
        <w:t xml:space="preserve"> </w:t>
      </w:r>
      <w:r w:rsidRPr="0036702B">
        <w:rPr>
          <w:rFonts w:ascii="Arial" w:hAnsi="Arial" w:cs="Arial"/>
          <w:sz w:val="18"/>
          <w:szCs w:val="18"/>
        </w:rPr>
        <w:t xml:space="preserve">after </w:t>
      </w:r>
      <w:proofErr w:type="gramStart"/>
      <w:r w:rsidRPr="0036702B">
        <w:rPr>
          <w:rFonts w:ascii="Arial" w:hAnsi="Arial" w:cs="Arial"/>
          <w:sz w:val="18"/>
          <w:szCs w:val="18"/>
        </w:rPr>
        <w:t>they were hit by a suicide dhow in the Persian Gulf</w:t>
      </w:r>
      <w:proofErr w:type="gramEnd"/>
      <w:r w:rsidRPr="0036702B">
        <w:rPr>
          <w:rFonts w:ascii="Arial" w:hAnsi="Arial" w:cs="Arial"/>
          <w:sz w:val="18"/>
          <w:szCs w:val="18"/>
        </w:rPr>
        <w:t xml:space="preserve">. See Nash, D, Stevens, D, </w:t>
      </w:r>
      <w:r w:rsidRPr="0036702B">
        <w:rPr>
          <w:rFonts w:ascii="Arial" w:hAnsi="Arial" w:cs="Arial"/>
          <w:i/>
          <w:sz w:val="18"/>
          <w:szCs w:val="18"/>
        </w:rPr>
        <w:t>Australia’s Navy in the Gulf: from COUNTENANCE to CATALYST 1941-2006’</w:t>
      </w:r>
      <w:r w:rsidRPr="0036702B">
        <w:rPr>
          <w:rFonts w:ascii="Arial" w:hAnsi="Arial" w:cs="Arial"/>
          <w:sz w:val="18"/>
          <w:szCs w:val="18"/>
        </w:rPr>
        <w:t xml:space="preserve">, </w:t>
      </w:r>
      <w:r>
        <w:rPr>
          <w:rFonts w:ascii="Arial" w:hAnsi="Arial" w:cs="Arial"/>
          <w:sz w:val="18"/>
          <w:szCs w:val="18"/>
        </w:rPr>
        <w:t xml:space="preserve">p. </w:t>
      </w:r>
      <w:r w:rsidRPr="0036702B">
        <w:rPr>
          <w:rFonts w:ascii="Arial" w:hAnsi="Arial" w:cs="Arial"/>
          <w:sz w:val="18"/>
          <w:szCs w:val="18"/>
        </w:rPr>
        <w:t>82</w:t>
      </w:r>
      <w:r>
        <w:rPr>
          <w:rFonts w:ascii="Arial" w:hAnsi="Arial" w:cs="Arial"/>
          <w:sz w:val="18"/>
          <w:szCs w:val="18"/>
        </w:rPr>
        <w:t>,</w:t>
      </w:r>
      <w:r w:rsidRPr="00B20BF7">
        <w:rPr>
          <w:rFonts w:ascii="Arial" w:hAnsi="Arial" w:cs="Arial"/>
          <w:sz w:val="18"/>
          <w:szCs w:val="18"/>
        </w:rPr>
        <w:t xml:space="preserve"> </w:t>
      </w:r>
      <w:r w:rsidRPr="0036702B">
        <w:rPr>
          <w:rFonts w:ascii="Arial" w:hAnsi="Arial" w:cs="Arial"/>
          <w:sz w:val="18"/>
          <w:szCs w:val="18"/>
        </w:rPr>
        <w:t>Silverwater NSW</w:t>
      </w:r>
      <w:r>
        <w:rPr>
          <w:rFonts w:ascii="Arial" w:hAnsi="Arial" w:cs="Arial"/>
          <w:sz w:val="18"/>
          <w:szCs w:val="18"/>
        </w:rPr>
        <w:t xml:space="preserve">: </w:t>
      </w:r>
      <w:proofErr w:type="spellStart"/>
      <w:r w:rsidRPr="0036702B">
        <w:rPr>
          <w:rFonts w:ascii="Arial" w:hAnsi="Arial" w:cs="Arial"/>
          <w:sz w:val="18"/>
          <w:szCs w:val="18"/>
        </w:rPr>
        <w:t>Topmill</w:t>
      </w:r>
      <w:proofErr w:type="spellEnd"/>
      <w:r>
        <w:rPr>
          <w:rFonts w:ascii="Arial" w:hAnsi="Arial" w:cs="Arial"/>
          <w:sz w:val="18"/>
          <w:szCs w:val="18"/>
        </w:rPr>
        <w:t xml:space="preserve">, </w:t>
      </w:r>
      <w:r w:rsidRPr="0036702B">
        <w:rPr>
          <w:rFonts w:ascii="Arial" w:hAnsi="Arial" w:cs="Arial"/>
          <w:sz w:val="18"/>
          <w:szCs w:val="18"/>
        </w:rPr>
        <w:t>2006</w:t>
      </w:r>
      <w:r>
        <w:rPr>
          <w:rFonts w:ascii="Arial" w:hAnsi="Arial" w:cs="Arial"/>
          <w:sz w:val="18"/>
          <w:szCs w:val="18"/>
        </w:rPr>
        <w:t>.</w:t>
      </w:r>
    </w:p>
    <w:p w14:paraId="42AC2DD8" w14:textId="77777777" w:rsidR="0084005A" w:rsidRPr="0036702B" w:rsidRDefault="0084005A" w:rsidP="0045259F">
      <w:pPr>
        <w:pStyle w:val="EndnoteText"/>
        <w:spacing w:after="120"/>
        <w:ind w:left="720"/>
        <w:rPr>
          <w:rFonts w:ascii="Arial" w:hAnsi="Arial" w:cs="Arial"/>
          <w:sz w:val="18"/>
          <w:szCs w:val="18"/>
        </w:rPr>
      </w:pPr>
      <w:r w:rsidRPr="0036702B">
        <w:rPr>
          <w:rFonts w:ascii="Arial" w:hAnsi="Arial" w:cs="Arial"/>
          <w:sz w:val="18"/>
          <w:szCs w:val="18"/>
        </w:rPr>
        <w:t xml:space="preserve">The last occasion involving RAN </w:t>
      </w:r>
      <w:proofErr w:type="spellStart"/>
      <w:r w:rsidRPr="0036702B">
        <w:rPr>
          <w:rFonts w:ascii="Arial" w:hAnsi="Arial" w:cs="Arial"/>
          <w:sz w:val="18"/>
          <w:szCs w:val="18"/>
        </w:rPr>
        <w:t>BCas</w:t>
      </w:r>
      <w:proofErr w:type="spellEnd"/>
      <w:r w:rsidRPr="0036702B">
        <w:rPr>
          <w:rFonts w:ascii="Arial" w:hAnsi="Arial" w:cs="Arial"/>
          <w:sz w:val="18"/>
          <w:szCs w:val="18"/>
        </w:rPr>
        <w:t xml:space="preserve"> was in 1968, </w:t>
      </w:r>
      <w:proofErr w:type="gramStart"/>
      <w:r w:rsidRPr="0036702B">
        <w:rPr>
          <w:rFonts w:ascii="Arial" w:hAnsi="Arial" w:cs="Arial"/>
          <w:sz w:val="18"/>
          <w:szCs w:val="18"/>
        </w:rPr>
        <w:t xml:space="preserve">when HMAS </w:t>
      </w:r>
      <w:r w:rsidRPr="0036702B">
        <w:rPr>
          <w:rFonts w:ascii="Arial" w:hAnsi="Arial" w:cs="Arial"/>
          <w:i/>
          <w:sz w:val="18"/>
          <w:szCs w:val="18"/>
        </w:rPr>
        <w:t>Hobart</w:t>
      </w:r>
      <w:r w:rsidRPr="0036702B">
        <w:rPr>
          <w:rFonts w:ascii="Arial" w:hAnsi="Arial" w:cs="Arial"/>
          <w:sz w:val="18"/>
          <w:szCs w:val="18"/>
        </w:rPr>
        <w:t xml:space="preserve"> (DDG38) was hit by missiles in a ‘blue-on-blue’ accident</w:t>
      </w:r>
      <w:proofErr w:type="gramEnd"/>
      <w:r w:rsidRPr="0036702B">
        <w:rPr>
          <w:rFonts w:ascii="Arial" w:hAnsi="Arial" w:cs="Arial"/>
          <w:sz w:val="18"/>
          <w:szCs w:val="18"/>
        </w:rPr>
        <w:t xml:space="preserve"> during combat operations off Vietnam in 1968. See Fairfax, D, </w:t>
      </w:r>
      <w:r w:rsidRPr="0036702B">
        <w:rPr>
          <w:rFonts w:ascii="Arial" w:hAnsi="Arial" w:cs="Arial"/>
          <w:i/>
          <w:sz w:val="18"/>
          <w:szCs w:val="18"/>
        </w:rPr>
        <w:t>Royal Australian Navy in Vietnam</w:t>
      </w:r>
      <w:r w:rsidRPr="0036702B">
        <w:rPr>
          <w:rFonts w:ascii="Arial" w:hAnsi="Arial" w:cs="Arial"/>
          <w:sz w:val="18"/>
          <w:szCs w:val="18"/>
        </w:rPr>
        <w:t>, pp. 59-60</w:t>
      </w:r>
      <w:r>
        <w:rPr>
          <w:rFonts w:ascii="Arial" w:hAnsi="Arial" w:cs="Arial"/>
          <w:sz w:val="18"/>
          <w:szCs w:val="18"/>
        </w:rPr>
        <w:t xml:space="preserve">, </w:t>
      </w:r>
      <w:r w:rsidRPr="0036702B">
        <w:rPr>
          <w:rFonts w:ascii="Arial" w:hAnsi="Arial" w:cs="Arial"/>
          <w:sz w:val="18"/>
          <w:szCs w:val="18"/>
        </w:rPr>
        <w:t>Canberra</w:t>
      </w:r>
      <w:r>
        <w:rPr>
          <w:rFonts w:ascii="Arial" w:hAnsi="Arial" w:cs="Arial"/>
          <w:sz w:val="18"/>
          <w:szCs w:val="18"/>
        </w:rPr>
        <w:t xml:space="preserve">: </w:t>
      </w:r>
      <w:r w:rsidRPr="0036702B">
        <w:rPr>
          <w:rFonts w:ascii="Arial" w:hAnsi="Arial" w:cs="Arial"/>
          <w:sz w:val="18"/>
          <w:szCs w:val="18"/>
        </w:rPr>
        <w:t>Australian Government Publishing Service,</w:t>
      </w:r>
      <w:r w:rsidRPr="00B20BF7">
        <w:rPr>
          <w:rFonts w:ascii="Arial" w:hAnsi="Arial" w:cs="Arial"/>
          <w:sz w:val="18"/>
          <w:szCs w:val="18"/>
        </w:rPr>
        <w:t xml:space="preserve"> </w:t>
      </w:r>
      <w:r w:rsidRPr="0036702B">
        <w:rPr>
          <w:rFonts w:ascii="Arial" w:hAnsi="Arial" w:cs="Arial"/>
          <w:sz w:val="18"/>
          <w:szCs w:val="18"/>
        </w:rPr>
        <w:t>1980</w:t>
      </w:r>
      <w:r>
        <w:rPr>
          <w:rFonts w:ascii="Arial" w:hAnsi="Arial" w:cs="Arial"/>
          <w:sz w:val="18"/>
          <w:szCs w:val="18"/>
        </w:rPr>
        <w:t>.</w:t>
      </w:r>
    </w:p>
    <w:p w14:paraId="62679D98" w14:textId="77777777" w:rsidR="0084005A" w:rsidRDefault="0084005A" w:rsidP="0084005A">
      <w:pPr>
        <w:pStyle w:val="EndnoteText"/>
        <w:ind w:left="567"/>
        <w:rPr>
          <w:rFonts w:ascii="Arial" w:hAnsi="Arial" w:cs="Arial"/>
          <w:sz w:val="18"/>
          <w:szCs w:val="18"/>
        </w:rPr>
      </w:pPr>
    </w:p>
    <w:p w14:paraId="2979CCF9" w14:textId="16304D98" w:rsidR="0084005A" w:rsidRPr="0036702B" w:rsidRDefault="0084005A" w:rsidP="0045259F">
      <w:pPr>
        <w:pStyle w:val="EndnoteText"/>
        <w:ind w:left="720"/>
        <w:rPr>
          <w:rFonts w:ascii="Arial" w:hAnsi="Arial" w:cs="Arial"/>
          <w:sz w:val="18"/>
          <w:szCs w:val="18"/>
          <w:lang w:val="en"/>
        </w:rPr>
      </w:pPr>
      <w:r w:rsidRPr="0036702B">
        <w:rPr>
          <w:rFonts w:ascii="Arial" w:hAnsi="Arial" w:cs="Arial"/>
          <w:sz w:val="18"/>
          <w:szCs w:val="18"/>
        </w:rPr>
        <w:t xml:space="preserve">With respect to multiple non-battle injuries, HMA ships </w:t>
      </w:r>
      <w:r w:rsidRPr="0036702B">
        <w:rPr>
          <w:rFonts w:ascii="Arial" w:hAnsi="Arial" w:cs="Arial"/>
          <w:i/>
          <w:sz w:val="18"/>
          <w:szCs w:val="18"/>
        </w:rPr>
        <w:t>Albany</w:t>
      </w:r>
      <w:r w:rsidRPr="0036702B">
        <w:rPr>
          <w:rFonts w:ascii="Arial" w:hAnsi="Arial" w:cs="Arial"/>
          <w:sz w:val="18"/>
          <w:szCs w:val="18"/>
        </w:rPr>
        <w:t xml:space="preserve"> (ACPB86) and </w:t>
      </w:r>
      <w:r w:rsidRPr="0036702B">
        <w:rPr>
          <w:rFonts w:ascii="Arial" w:hAnsi="Arial" w:cs="Arial"/>
          <w:i/>
          <w:sz w:val="18"/>
          <w:szCs w:val="18"/>
        </w:rPr>
        <w:t>Childers</w:t>
      </w:r>
      <w:r w:rsidRPr="0036702B">
        <w:rPr>
          <w:rFonts w:ascii="Arial" w:hAnsi="Arial" w:cs="Arial"/>
          <w:sz w:val="18"/>
          <w:szCs w:val="18"/>
        </w:rPr>
        <w:t xml:space="preserve"> (ACPB93) provided initial care for over 40 ADF and civilian casualties, after a suspected illegal entry vessel exploded and sank off Ashmore Island in 2009. See </w:t>
      </w:r>
      <w:r w:rsidRPr="0036702B">
        <w:rPr>
          <w:rFonts w:ascii="Arial" w:hAnsi="Arial" w:cs="Arial"/>
          <w:sz w:val="18"/>
          <w:szCs w:val="18"/>
          <w:lang w:val="en"/>
        </w:rPr>
        <w:t>Department of Defence</w:t>
      </w:r>
      <w:r>
        <w:rPr>
          <w:rFonts w:ascii="Arial" w:hAnsi="Arial" w:cs="Arial"/>
          <w:sz w:val="18"/>
          <w:szCs w:val="18"/>
          <w:lang w:val="en"/>
        </w:rPr>
        <w:t xml:space="preserve"> [Internet]. </w:t>
      </w:r>
      <w:r w:rsidRPr="0036702B">
        <w:rPr>
          <w:rFonts w:ascii="Arial" w:hAnsi="Arial" w:cs="Arial"/>
          <w:sz w:val="18"/>
          <w:szCs w:val="18"/>
        </w:rPr>
        <w:t>‘</w:t>
      </w:r>
      <w:r w:rsidRPr="0036702B">
        <w:rPr>
          <w:rFonts w:ascii="Arial" w:hAnsi="Arial" w:cs="Arial"/>
          <w:sz w:val="18"/>
          <w:szCs w:val="18"/>
          <w:lang w:val="en"/>
        </w:rPr>
        <w:t xml:space="preserve">Compassion and Courage’, </w:t>
      </w:r>
      <w:r>
        <w:rPr>
          <w:rFonts w:ascii="Arial" w:hAnsi="Arial" w:cs="Arial"/>
          <w:sz w:val="18"/>
          <w:szCs w:val="18"/>
        </w:rPr>
        <w:t xml:space="preserve">[cited 2019, 21 Mar]. </w:t>
      </w:r>
      <w:r w:rsidRPr="00366529">
        <w:rPr>
          <w:rFonts w:ascii="Arial" w:hAnsi="Arial" w:cs="Arial"/>
          <w:sz w:val="18"/>
          <w:szCs w:val="18"/>
        </w:rPr>
        <w:t>Available</w:t>
      </w:r>
      <w:r>
        <w:rPr>
          <w:rFonts w:ascii="Arial" w:hAnsi="Arial" w:cs="Arial"/>
          <w:sz w:val="18"/>
          <w:szCs w:val="18"/>
        </w:rPr>
        <w:t xml:space="preserve"> from:</w:t>
      </w:r>
      <w:r w:rsidR="0045259F">
        <w:rPr>
          <w:rFonts w:ascii="Arial" w:hAnsi="Arial" w:cs="Arial"/>
          <w:sz w:val="18"/>
          <w:szCs w:val="18"/>
        </w:rPr>
        <w:t xml:space="preserve"> </w:t>
      </w:r>
      <w:hyperlink r:id="rId132" w:history="1">
        <w:r w:rsidRPr="00CC5226">
          <w:rPr>
            <w:rStyle w:val="Hyperlink"/>
            <w:rFonts w:ascii="Arial" w:hAnsi="Arial" w:cs="Arial"/>
            <w:sz w:val="18"/>
            <w:szCs w:val="18"/>
            <w:lang w:val="en"/>
          </w:rPr>
          <w:t>http://www.defen</w:t>
        </w:r>
        <w:r w:rsidRPr="00CC5226">
          <w:rPr>
            <w:rStyle w:val="Hyperlink"/>
            <w:rFonts w:ascii="Arial" w:hAnsi="Arial" w:cs="Arial"/>
            <w:sz w:val="18"/>
            <w:szCs w:val="18"/>
            <w:lang w:val="en"/>
          </w:rPr>
          <w:t>c</w:t>
        </w:r>
        <w:r w:rsidRPr="00CC5226">
          <w:rPr>
            <w:rStyle w:val="Hyperlink"/>
            <w:rFonts w:ascii="Arial" w:hAnsi="Arial" w:cs="Arial"/>
            <w:sz w:val="18"/>
            <w:szCs w:val="18"/>
            <w:lang w:val="en"/>
          </w:rPr>
          <w:t>e.g</w:t>
        </w:r>
        <w:r w:rsidRPr="00CC5226">
          <w:rPr>
            <w:rStyle w:val="Hyperlink"/>
            <w:rFonts w:ascii="Arial" w:hAnsi="Arial" w:cs="Arial"/>
            <w:sz w:val="18"/>
            <w:szCs w:val="18"/>
            <w:lang w:val="en"/>
          </w:rPr>
          <w:t>o</w:t>
        </w:r>
        <w:r w:rsidRPr="00CC5226">
          <w:rPr>
            <w:rStyle w:val="Hyperlink"/>
            <w:rFonts w:ascii="Arial" w:hAnsi="Arial" w:cs="Arial"/>
            <w:sz w:val="18"/>
            <w:szCs w:val="18"/>
            <w:lang w:val="en"/>
          </w:rPr>
          <w:t>v.au/siev36/fullstory.asp</w:t>
        </w:r>
      </w:hyperlink>
      <w:r w:rsidRPr="0036702B">
        <w:rPr>
          <w:rFonts w:ascii="Arial" w:hAnsi="Arial" w:cs="Arial"/>
          <w:sz w:val="18"/>
          <w:szCs w:val="18"/>
          <w:lang w:val="en"/>
        </w:rPr>
        <w:t>.</w:t>
      </w:r>
    </w:p>
    <w:p w14:paraId="40B92B66" w14:textId="77777777" w:rsidR="0084005A" w:rsidRPr="00B20BF7" w:rsidRDefault="0084005A" w:rsidP="0045259F">
      <w:pPr>
        <w:pStyle w:val="EndnoteText"/>
        <w:spacing w:after="120"/>
        <w:ind w:left="720"/>
        <w:rPr>
          <w:rFonts w:ascii="Arial" w:hAnsi="Arial" w:cs="Arial"/>
          <w:sz w:val="18"/>
          <w:szCs w:val="18"/>
          <w:lang w:val="en"/>
        </w:rPr>
      </w:pPr>
      <w:r w:rsidRPr="0036702B">
        <w:rPr>
          <w:rFonts w:ascii="Arial" w:hAnsi="Arial" w:cs="Arial"/>
          <w:sz w:val="18"/>
          <w:szCs w:val="18"/>
          <w:lang w:val="en"/>
        </w:rPr>
        <w:t xml:space="preserve">The last occasion involving multiple shipboard RAN non-battle fatalities was in 1998, </w:t>
      </w:r>
      <w:r w:rsidRPr="00B20BF7">
        <w:rPr>
          <w:rFonts w:ascii="Arial" w:hAnsi="Arial" w:cs="Arial"/>
          <w:sz w:val="18"/>
          <w:szCs w:val="18"/>
          <w:lang w:val="en"/>
        </w:rPr>
        <w:t xml:space="preserve">when HMAS Westralia (AO195) had an engine room fire in Cockburn Sound off Fremantle WA. See Department of Defence, </w:t>
      </w:r>
      <w:r>
        <w:rPr>
          <w:rFonts w:ascii="Arial" w:hAnsi="Arial" w:cs="Arial"/>
          <w:sz w:val="18"/>
          <w:szCs w:val="18"/>
          <w:lang w:val="en"/>
        </w:rPr>
        <w:t>‘</w:t>
      </w:r>
      <w:r w:rsidRPr="00B20BF7">
        <w:rPr>
          <w:rFonts w:ascii="Arial" w:hAnsi="Arial" w:cs="Arial"/>
          <w:sz w:val="18"/>
          <w:szCs w:val="18"/>
          <w:lang w:val="en"/>
        </w:rPr>
        <w:t>Report of the Board of Inquiry into the fire in HMAS Westralia on 5 May 1998: Report / Annexes</w:t>
      </w:r>
      <w:r>
        <w:rPr>
          <w:rFonts w:ascii="Arial" w:hAnsi="Arial" w:cs="Arial"/>
          <w:sz w:val="18"/>
          <w:szCs w:val="18"/>
          <w:lang w:val="en"/>
        </w:rPr>
        <w:t>’</w:t>
      </w:r>
      <w:r w:rsidRPr="00B20BF7">
        <w:rPr>
          <w:rFonts w:ascii="Arial" w:hAnsi="Arial" w:cs="Arial"/>
          <w:sz w:val="18"/>
          <w:szCs w:val="18"/>
          <w:lang w:val="en"/>
        </w:rPr>
        <w:t>, Volume 1, Canberra: Defence Publishing Services, 1998.</w:t>
      </w:r>
    </w:p>
    <w:p w14:paraId="1AC2B1B6" w14:textId="77777777" w:rsidR="0084005A" w:rsidRPr="001D656A" w:rsidRDefault="0084005A" w:rsidP="0045259F">
      <w:pPr>
        <w:pStyle w:val="EndnoteText"/>
        <w:spacing w:after="120"/>
        <w:ind w:left="720"/>
        <w:rPr>
          <w:rFonts w:ascii="Arial" w:hAnsi="Arial" w:cs="Arial"/>
          <w:sz w:val="18"/>
          <w:szCs w:val="18"/>
        </w:rPr>
      </w:pPr>
      <w:r w:rsidRPr="001D656A">
        <w:rPr>
          <w:rFonts w:ascii="Arial" w:hAnsi="Arial" w:cs="Arial"/>
          <w:sz w:val="18"/>
          <w:szCs w:val="18"/>
          <w:lang w:val="en"/>
        </w:rPr>
        <w:t xml:space="preserve">See also Midson, D.W, The Lessons Learned from Hydrogen Sulphide Incidents in the Royal Australian Navy, </w:t>
      </w:r>
      <w:r w:rsidRPr="001D656A">
        <w:rPr>
          <w:rFonts w:ascii="Arial" w:hAnsi="Arial" w:cs="Arial"/>
          <w:i/>
          <w:sz w:val="18"/>
          <w:szCs w:val="18"/>
          <w:lang w:val="en"/>
        </w:rPr>
        <w:t>Naval Historical Review</w:t>
      </w:r>
      <w:r w:rsidRPr="001D656A">
        <w:rPr>
          <w:rFonts w:ascii="Arial" w:hAnsi="Arial" w:cs="Arial"/>
          <w:sz w:val="18"/>
          <w:szCs w:val="18"/>
          <w:lang w:val="en"/>
        </w:rPr>
        <w:t xml:space="preserve">, </w:t>
      </w:r>
      <w:r>
        <w:rPr>
          <w:rFonts w:ascii="Arial" w:hAnsi="Arial" w:cs="Arial"/>
          <w:sz w:val="18"/>
          <w:szCs w:val="18"/>
          <w:lang w:val="en"/>
        </w:rPr>
        <w:t xml:space="preserve">Mar 2011, </w:t>
      </w:r>
      <w:r w:rsidRPr="001D656A">
        <w:rPr>
          <w:rFonts w:ascii="Arial" w:hAnsi="Arial" w:cs="Arial"/>
          <w:sz w:val="18"/>
          <w:szCs w:val="18"/>
          <w:lang w:val="en"/>
        </w:rPr>
        <w:t xml:space="preserve">Volume 32 Number 1, </w:t>
      </w:r>
      <w:r>
        <w:rPr>
          <w:rFonts w:ascii="Arial" w:hAnsi="Arial" w:cs="Arial"/>
          <w:sz w:val="18"/>
          <w:szCs w:val="18"/>
          <w:lang w:val="en"/>
        </w:rPr>
        <w:t xml:space="preserve">pp. </w:t>
      </w:r>
      <w:r w:rsidRPr="001D656A">
        <w:rPr>
          <w:rFonts w:ascii="Arial" w:hAnsi="Arial" w:cs="Arial"/>
          <w:sz w:val="18"/>
          <w:szCs w:val="18"/>
          <w:lang w:val="en"/>
        </w:rPr>
        <w:t>16-18.</w:t>
      </w:r>
    </w:p>
    <w:p w14:paraId="3A285BCC" w14:textId="77777777" w:rsidR="0084005A" w:rsidRPr="00096914" w:rsidRDefault="0084005A" w:rsidP="0084005A">
      <w:pPr>
        <w:pStyle w:val="EndnoteText"/>
        <w:numPr>
          <w:ilvl w:val="0"/>
          <w:numId w:val="37"/>
        </w:numPr>
        <w:spacing w:after="120"/>
        <w:rPr>
          <w:rFonts w:ascii="Arial" w:hAnsi="Arial" w:cs="Arial"/>
          <w:sz w:val="18"/>
          <w:szCs w:val="18"/>
        </w:rPr>
      </w:pPr>
      <w:r w:rsidRPr="000B6E65">
        <w:rPr>
          <w:rStyle w:val="EndnoteReference"/>
          <w:rFonts w:ascii="Arial" w:hAnsi="Arial" w:cs="Arial"/>
          <w:sz w:val="18"/>
          <w:szCs w:val="18"/>
        </w:rPr>
        <w:footnoteRef/>
      </w:r>
      <w:r w:rsidRPr="000B6E65">
        <w:rPr>
          <w:rFonts w:ascii="Arial" w:hAnsi="Arial" w:cs="Arial"/>
          <w:sz w:val="18"/>
          <w:szCs w:val="18"/>
        </w:rPr>
        <w:t xml:space="preserve"> </w:t>
      </w:r>
      <w:r w:rsidRPr="000B6E65">
        <w:rPr>
          <w:rFonts w:ascii="Arial" w:hAnsi="Arial" w:cs="Arial"/>
          <w:sz w:val="18"/>
          <w:szCs w:val="18"/>
        </w:rPr>
        <w:tab/>
        <w:t xml:space="preserve">For example, see Williams G, </w:t>
      </w:r>
      <w:r w:rsidRPr="000B6E65">
        <w:rPr>
          <w:rFonts w:ascii="Arial" w:hAnsi="Arial" w:cs="Arial"/>
          <w:i/>
          <w:sz w:val="18"/>
          <w:szCs w:val="18"/>
        </w:rPr>
        <w:t xml:space="preserve">The Prize of All the Oceans: The Triumph and Tragedy of Anson’s Voyage Around the World. </w:t>
      </w:r>
      <w:r w:rsidRPr="000B6E65">
        <w:rPr>
          <w:rFonts w:ascii="Arial" w:hAnsi="Arial" w:cs="Arial"/>
          <w:sz w:val="18"/>
          <w:szCs w:val="18"/>
        </w:rPr>
        <w:t>HarperCollins: London</w:t>
      </w:r>
      <w:r>
        <w:rPr>
          <w:rFonts w:ascii="Arial" w:hAnsi="Arial" w:cs="Arial"/>
          <w:sz w:val="18"/>
          <w:szCs w:val="18"/>
        </w:rPr>
        <w:t xml:space="preserve">, </w:t>
      </w:r>
      <w:r w:rsidRPr="000B6E65">
        <w:rPr>
          <w:rFonts w:ascii="Arial" w:hAnsi="Arial" w:cs="Arial"/>
          <w:sz w:val="18"/>
          <w:szCs w:val="18"/>
        </w:rPr>
        <w:t>1999. Of 1697 men who left England under Commodore George Anson in September 1740, 1240</w:t>
      </w:r>
      <w:r w:rsidRPr="006C7E83">
        <w:rPr>
          <w:rFonts w:ascii="Arial" w:hAnsi="Arial" w:cs="Arial"/>
          <w:sz w:val="18"/>
          <w:szCs w:val="18"/>
        </w:rPr>
        <w:t xml:space="preserve"> (63%) had died by the time the survivors returned in Jun</w:t>
      </w:r>
      <w:r w:rsidRPr="00096914">
        <w:rPr>
          <w:rFonts w:ascii="Arial" w:hAnsi="Arial" w:cs="Arial"/>
          <w:sz w:val="18"/>
          <w:szCs w:val="18"/>
        </w:rPr>
        <w:t>e 1744, of whom only four were killed in action.</w:t>
      </w:r>
    </w:p>
    <w:p w14:paraId="3956824B" w14:textId="77777777" w:rsidR="0084005A" w:rsidRPr="001D656A" w:rsidRDefault="0084005A" w:rsidP="0045259F">
      <w:pPr>
        <w:pStyle w:val="EndnoteText"/>
        <w:spacing w:after="120"/>
        <w:ind w:left="720"/>
        <w:rPr>
          <w:rFonts w:ascii="Arial" w:hAnsi="Arial" w:cs="Arial"/>
          <w:sz w:val="18"/>
          <w:szCs w:val="18"/>
        </w:rPr>
      </w:pPr>
      <w:r w:rsidRPr="001D656A">
        <w:rPr>
          <w:rFonts w:ascii="Arial" w:hAnsi="Arial" w:cs="Arial"/>
          <w:sz w:val="18"/>
          <w:szCs w:val="18"/>
        </w:rPr>
        <w:t xml:space="preserve">For a more egregious example, Rear Admiral Francis Hosier lost 4000 men (including himself and two successors-in-command) to disease while blockading Porto Bello in </w:t>
      </w:r>
      <w:proofErr w:type="gramStart"/>
      <w:r w:rsidRPr="001D656A">
        <w:rPr>
          <w:rFonts w:ascii="Arial" w:hAnsi="Arial" w:cs="Arial"/>
          <w:sz w:val="18"/>
          <w:szCs w:val="18"/>
        </w:rPr>
        <w:t>central</w:t>
      </w:r>
      <w:proofErr w:type="gramEnd"/>
      <w:r w:rsidRPr="001D656A">
        <w:rPr>
          <w:rFonts w:ascii="Arial" w:hAnsi="Arial" w:cs="Arial"/>
          <w:sz w:val="18"/>
          <w:szCs w:val="18"/>
        </w:rPr>
        <w:t xml:space="preserve"> America in 1726-7; at no time did his force exceed 3300 men. </w:t>
      </w:r>
      <w:proofErr w:type="gramStart"/>
      <w:r w:rsidRPr="001D656A">
        <w:rPr>
          <w:rFonts w:ascii="Arial" w:hAnsi="Arial" w:cs="Arial"/>
          <w:sz w:val="18"/>
          <w:szCs w:val="18"/>
        </w:rPr>
        <w:t xml:space="preserve">See Lloyd, C and Coulter, JLS, </w:t>
      </w:r>
      <w:r w:rsidRPr="001D656A">
        <w:rPr>
          <w:rFonts w:ascii="Arial" w:hAnsi="Arial" w:cs="Arial"/>
          <w:i/>
          <w:sz w:val="18"/>
          <w:szCs w:val="18"/>
        </w:rPr>
        <w:t>Medicine and the Navy 1200-1900</w:t>
      </w:r>
      <w:r w:rsidRPr="001D656A">
        <w:rPr>
          <w:rFonts w:ascii="Arial" w:hAnsi="Arial" w:cs="Arial"/>
          <w:sz w:val="18"/>
          <w:szCs w:val="18"/>
        </w:rPr>
        <w:t>, Volume 3 pp. 97-99.</w:t>
      </w:r>
      <w:proofErr w:type="gramEnd"/>
      <w:r w:rsidRPr="001D656A">
        <w:rPr>
          <w:rFonts w:ascii="Arial" w:hAnsi="Arial" w:cs="Arial"/>
          <w:sz w:val="18"/>
          <w:szCs w:val="18"/>
        </w:rPr>
        <w:t xml:space="preserve"> E&amp;S Livingstone: London</w:t>
      </w:r>
      <w:r w:rsidRPr="00B20BF7">
        <w:rPr>
          <w:rFonts w:ascii="Arial" w:hAnsi="Arial" w:cs="Arial"/>
          <w:sz w:val="18"/>
          <w:szCs w:val="18"/>
        </w:rPr>
        <w:t xml:space="preserve"> </w:t>
      </w:r>
      <w:r w:rsidRPr="001D656A">
        <w:rPr>
          <w:rFonts w:ascii="Arial" w:hAnsi="Arial" w:cs="Arial"/>
          <w:sz w:val="18"/>
          <w:szCs w:val="18"/>
        </w:rPr>
        <w:t>1961</w:t>
      </w:r>
      <w:r>
        <w:rPr>
          <w:rFonts w:ascii="Arial" w:hAnsi="Arial" w:cs="Arial"/>
          <w:sz w:val="18"/>
          <w:szCs w:val="18"/>
        </w:rPr>
        <w:t>.</w:t>
      </w:r>
    </w:p>
    <w:p w14:paraId="46D14146" w14:textId="77777777" w:rsidR="0084005A" w:rsidRDefault="0084005A" w:rsidP="0045259F">
      <w:pPr>
        <w:pStyle w:val="EndnoteText"/>
        <w:spacing w:after="120"/>
        <w:ind w:left="720"/>
        <w:rPr>
          <w:rFonts w:ascii="Arial" w:hAnsi="Arial" w:cs="Arial"/>
          <w:sz w:val="18"/>
          <w:szCs w:val="18"/>
        </w:rPr>
      </w:pPr>
      <w:r w:rsidRPr="001D656A">
        <w:rPr>
          <w:rFonts w:ascii="Arial" w:hAnsi="Arial" w:cs="Arial"/>
          <w:sz w:val="18"/>
          <w:szCs w:val="18"/>
          <w:lang w:val="en-GB"/>
        </w:rPr>
        <w:t xml:space="preserve">See also </w:t>
      </w:r>
      <w:r w:rsidRPr="001D656A">
        <w:rPr>
          <w:rFonts w:ascii="Arial" w:hAnsi="Arial" w:cs="Arial"/>
          <w:sz w:val="18"/>
          <w:szCs w:val="18"/>
        </w:rPr>
        <w:t xml:space="preserve">Writer J.V, </w:t>
      </w:r>
      <w:proofErr w:type="spellStart"/>
      <w:r w:rsidRPr="001D656A">
        <w:rPr>
          <w:rFonts w:ascii="Arial" w:hAnsi="Arial" w:cs="Arial"/>
          <w:sz w:val="18"/>
          <w:szCs w:val="18"/>
        </w:rPr>
        <w:t>DeFraites</w:t>
      </w:r>
      <w:proofErr w:type="spellEnd"/>
      <w:r w:rsidRPr="001D656A">
        <w:rPr>
          <w:rFonts w:ascii="Arial" w:hAnsi="Arial" w:cs="Arial"/>
          <w:sz w:val="18"/>
          <w:szCs w:val="18"/>
        </w:rPr>
        <w:t xml:space="preserve">, R.F, and Keep, L.W, ‘Non-battle injury casualties during the Persian Gulf War and other deployments’, </w:t>
      </w:r>
      <w:r w:rsidRPr="001D656A">
        <w:rPr>
          <w:rFonts w:ascii="Arial" w:hAnsi="Arial" w:cs="Arial"/>
          <w:i/>
          <w:sz w:val="18"/>
          <w:szCs w:val="18"/>
        </w:rPr>
        <w:t>Preventive Medicine</w:t>
      </w:r>
      <w:r w:rsidRPr="001D656A">
        <w:rPr>
          <w:rFonts w:ascii="Arial" w:hAnsi="Arial" w:cs="Arial"/>
          <w:sz w:val="18"/>
          <w:szCs w:val="18"/>
        </w:rPr>
        <w:t>, 2000,</w:t>
      </w:r>
      <w:r>
        <w:rPr>
          <w:rFonts w:ascii="Arial" w:hAnsi="Arial" w:cs="Arial"/>
          <w:sz w:val="18"/>
          <w:szCs w:val="18"/>
        </w:rPr>
        <w:t xml:space="preserve"> </w:t>
      </w:r>
      <w:r w:rsidRPr="001D656A">
        <w:rPr>
          <w:rFonts w:ascii="Arial" w:hAnsi="Arial" w:cs="Arial"/>
          <w:sz w:val="18"/>
          <w:szCs w:val="18"/>
        </w:rPr>
        <w:t>Vol. 18, Issue 3, Supplement 1, pp. 64-70</w:t>
      </w:r>
      <w:r>
        <w:rPr>
          <w:rFonts w:ascii="Arial" w:hAnsi="Arial" w:cs="Arial"/>
          <w:sz w:val="18"/>
          <w:szCs w:val="18"/>
        </w:rPr>
        <w:t>.</w:t>
      </w:r>
    </w:p>
    <w:p w14:paraId="64C205F3" w14:textId="77777777" w:rsidR="0084005A" w:rsidRDefault="0084005A" w:rsidP="0045259F">
      <w:pPr>
        <w:pStyle w:val="EndnoteText"/>
        <w:spacing w:after="120"/>
        <w:ind w:left="720"/>
        <w:rPr>
          <w:rFonts w:ascii="Arial" w:hAnsi="Arial" w:cs="Arial"/>
          <w:sz w:val="18"/>
          <w:szCs w:val="18"/>
          <w:lang w:val="en-GB"/>
        </w:rPr>
      </w:pPr>
      <w:r>
        <w:rPr>
          <w:rFonts w:ascii="Arial" w:hAnsi="Arial" w:cs="Arial"/>
          <w:sz w:val="18"/>
          <w:szCs w:val="18"/>
        </w:rPr>
        <w:t xml:space="preserve">See also </w:t>
      </w:r>
      <w:proofErr w:type="spellStart"/>
      <w:r w:rsidRPr="001D656A">
        <w:rPr>
          <w:rFonts w:ascii="Arial" w:hAnsi="Arial" w:cs="Arial"/>
          <w:sz w:val="18"/>
          <w:szCs w:val="18"/>
          <w:lang w:val="en-GB"/>
        </w:rPr>
        <w:t>Lacina</w:t>
      </w:r>
      <w:proofErr w:type="spellEnd"/>
      <w:r w:rsidRPr="001D656A">
        <w:rPr>
          <w:rFonts w:ascii="Arial" w:hAnsi="Arial" w:cs="Arial"/>
          <w:sz w:val="18"/>
          <w:szCs w:val="18"/>
          <w:lang w:val="en-GB"/>
        </w:rPr>
        <w:t xml:space="preserve"> B. and </w:t>
      </w:r>
      <w:proofErr w:type="spellStart"/>
      <w:r w:rsidRPr="001D656A">
        <w:rPr>
          <w:rFonts w:ascii="Arial" w:hAnsi="Arial" w:cs="Arial"/>
          <w:sz w:val="18"/>
          <w:szCs w:val="18"/>
          <w:lang w:val="en-GB"/>
        </w:rPr>
        <w:t>Gleditsch</w:t>
      </w:r>
      <w:proofErr w:type="spellEnd"/>
      <w:r w:rsidRPr="001D656A">
        <w:rPr>
          <w:rFonts w:ascii="Arial" w:hAnsi="Arial" w:cs="Arial"/>
          <w:sz w:val="18"/>
          <w:szCs w:val="18"/>
          <w:lang w:val="en-GB"/>
        </w:rPr>
        <w:t xml:space="preserve"> N.P, 2005, ‘Monitoring trends in global combat: a new dataset of battle deaths’, </w:t>
      </w:r>
      <w:r w:rsidRPr="001D656A">
        <w:rPr>
          <w:rFonts w:ascii="Arial" w:hAnsi="Arial" w:cs="Arial"/>
          <w:i/>
          <w:sz w:val="18"/>
          <w:szCs w:val="18"/>
          <w:lang w:val="en-GB"/>
        </w:rPr>
        <w:t>European Journal of Population</w:t>
      </w:r>
      <w:r w:rsidRPr="001D656A">
        <w:rPr>
          <w:rFonts w:ascii="Arial" w:hAnsi="Arial" w:cs="Arial"/>
          <w:sz w:val="18"/>
          <w:szCs w:val="18"/>
          <w:lang w:val="en-GB"/>
        </w:rPr>
        <w:t xml:space="preserve">, </w:t>
      </w:r>
      <w:r>
        <w:rPr>
          <w:rFonts w:ascii="Arial" w:hAnsi="Arial" w:cs="Arial"/>
          <w:sz w:val="18"/>
          <w:szCs w:val="18"/>
          <w:lang w:val="en-GB"/>
        </w:rPr>
        <w:t xml:space="preserve">2005, </w:t>
      </w:r>
      <w:r w:rsidRPr="001D656A">
        <w:rPr>
          <w:rFonts w:ascii="Arial" w:hAnsi="Arial" w:cs="Arial"/>
          <w:sz w:val="18"/>
          <w:szCs w:val="18"/>
          <w:lang w:val="en-GB"/>
        </w:rPr>
        <w:t>Issue 21, pp. 145-66</w:t>
      </w:r>
      <w:r>
        <w:rPr>
          <w:rFonts w:ascii="Arial" w:hAnsi="Arial" w:cs="Arial"/>
          <w:sz w:val="18"/>
          <w:szCs w:val="18"/>
          <w:lang w:val="en-GB"/>
        </w:rPr>
        <w:t>.</w:t>
      </w:r>
    </w:p>
    <w:p w14:paraId="64D8E63F" w14:textId="35D4C193" w:rsidR="0084005A" w:rsidRPr="0045259F" w:rsidRDefault="0084005A" w:rsidP="0045259F">
      <w:pPr>
        <w:pStyle w:val="EndnoteText"/>
        <w:spacing w:after="120"/>
        <w:ind w:left="720"/>
        <w:rPr>
          <w:rFonts w:ascii="Arial" w:hAnsi="Arial" w:cs="Arial"/>
          <w:sz w:val="18"/>
          <w:szCs w:val="18"/>
        </w:rPr>
      </w:pPr>
      <w:r w:rsidRPr="0045259F">
        <w:rPr>
          <w:rFonts w:ascii="Arial" w:hAnsi="Arial" w:cs="Arial"/>
          <w:sz w:val="18"/>
          <w:szCs w:val="18"/>
          <w:lang w:val="en-GB"/>
        </w:rPr>
        <w:t xml:space="preserve">See also </w:t>
      </w:r>
      <w:r w:rsidRPr="0045259F">
        <w:rPr>
          <w:rFonts w:ascii="Arial" w:hAnsi="Arial" w:cs="Arial"/>
          <w:iCs/>
          <w:color w:val="000000"/>
          <w:sz w:val="18"/>
          <w:szCs w:val="18"/>
        </w:rPr>
        <w:t>New England Journal of Medicine</w:t>
      </w:r>
      <w:r w:rsidRPr="0045259F">
        <w:rPr>
          <w:rFonts w:ascii="Arial" w:hAnsi="Arial" w:cs="Arial"/>
          <w:color w:val="000000"/>
          <w:sz w:val="18"/>
          <w:szCs w:val="18"/>
        </w:rPr>
        <w:t xml:space="preserve"> [Internet]. Chretien, J-P, ‘Protecting Service members in war: non-battle morbidity and command responsibility’, 2012, Volume 366 Number 8 pp. 677-679, </w:t>
      </w:r>
      <w:r w:rsidRPr="0045259F">
        <w:rPr>
          <w:rFonts w:ascii="Arial" w:hAnsi="Arial" w:cs="Arial"/>
          <w:sz w:val="18"/>
          <w:szCs w:val="18"/>
        </w:rPr>
        <w:t>[cited 2019, 21 Mar]. Available from</w:t>
      </w:r>
      <w:r w:rsidR="0045259F">
        <w:rPr>
          <w:rFonts w:ascii="Arial" w:hAnsi="Arial" w:cs="Arial"/>
          <w:sz w:val="18"/>
          <w:szCs w:val="18"/>
        </w:rPr>
        <w:t xml:space="preserve">: </w:t>
      </w:r>
      <w:hyperlink r:id="rId133" w:history="1">
        <w:r w:rsidRPr="0045259F">
          <w:rPr>
            <w:rStyle w:val="Hyperlink"/>
            <w:rFonts w:ascii="Arial" w:hAnsi="Arial" w:cs="Arial"/>
            <w:sz w:val="18"/>
            <w:szCs w:val="18"/>
          </w:rPr>
          <w:t>http://www.nejm</w:t>
        </w:r>
        <w:r w:rsidRPr="0045259F">
          <w:rPr>
            <w:rStyle w:val="Hyperlink"/>
            <w:rFonts w:ascii="Arial" w:hAnsi="Arial" w:cs="Arial"/>
            <w:sz w:val="18"/>
            <w:szCs w:val="18"/>
          </w:rPr>
          <w:t>.</w:t>
        </w:r>
        <w:r w:rsidRPr="0045259F">
          <w:rPr>
            <w:rStyle w:val="Hyperlink"/>
            <w:rFonts w:ascii="Arial" w:hAnsi="Arial" w:cs="Arial"/>
            <w:sz w:val="18"/>
            <w:szCs w:val="18"/>
          </w:rPr>
          <w:t>org</w:t>
        </w:r>
        <w:r w:rsidRPr="0045259F">
          <w:rPr>
            <w:rStyle w:val="Hyperlink"/>
            <w:rFonts w:ascii="Arial" w:hAnsi="Arial" w:cs="Arial"/>
            <w:sz w:val="18"/>
            <w:szCs w:val="18"/>
          </w:rPr>
          <w:t>/</w:t>
        </w:r>
        <w:r w:rsidRPr="0045259F">
          <w:rPr>
            <w:rStyle w:val="Hyperlink"/>
            <w:rFonts w:ascii="Arial" w:hAnsi="Arial" w:cs="Arial"/>
            <w:sz w:val="18"/>
            <w:szCs w:val="18"/>
          </w:rPr>
          <w:t>doi/pdf/10.10</w:t>
        </w:r>
        <w:r w:rsidRPr="0045259F">
          <w:rPr>
            <w:rStyle w:val="Hyperlink"/>
            <w:rFonts w:ascii="Arial" w:hAnsi="Arial" w:cs="Arial"/>
            <w:sz w:val="18"/>
            <w:szCs w:val="18"/>
          </w:rPr>
          <w:t>5</w:t>
        </w:r>
        <w:r w:rsidRPr="0045259F">
          <w:rPr>
            <w:rStyle w:val="Hyperlink"/>
            <w:rFonts w:ascii="Arial" w:hAnsi="Arial" w:cs="Arial"/>
            <w:sz w:val="18"/>
            <w:szCs w:val="18"/>
          </w:rPr>
          <w:t>6/NEJMp1112981</w:t>
        </w:r>
      </w:hyperlink>
      <w:proofErr w:type="gramStart"/>
      <w:r w:rsidRPr="0045259F">
        <w:rPr>
          <w:rFonts w:ascii="Arial" w:hAnsi="Arial" w:cs="Arial"/>
          <w:color w:val="000000"/>
          <w:sz w:val="18"/>
          <w:szCs w:val="18"/>
        </w:rPr>
        <w:t>.</w:t>
      </w:r>
      <w:r w:rsidRPr="0045259F">
        <w:rPr>
          <w:rFonts w:ascii="Arial" w:hAnsi="Arial" w:cs="Arial"/>
          <w:sz w:val="18"/>
          <w:szCs w:val="18"/>
        </w:rPr>
        <w:t>.</w:t>
      </w:r>
      <w:proofErr w:type="gramEnd"/>
    </w:p>
    <w:p w14:paraId="7005D8CD" w14:textId="77777777" w:rsidR="0084005A" w:rsidRDefault="0084005A" w:rsidP="0045259F">
      <w:pPr>
        <w:pStyle w:val="EndnoteText"/>
        <w:spacing w:after="120"/>
        <w:ind w:left="720"/>
        <w:rPr>
          <w:rFonts w:ascii="Arial" w:hAnsi="Arial" w:cs="Arial"/>
          <w:sz w:val="18"/>
          <w:szCs w:val="18"/>
        </w:rPr>
      </w:pPr>
      <w:r w:rsidRPr="006C7E83">
        <w:rPr>
          <w:rFonts w:ascii="Arial" w:hAnsi="Arial" w:cs="Arial"/>
          <w:sz w:val="18"/>
          <w:szCs w:val="18"/>
        </w:rPr>
        <w:t xml:space="preserve">See also </w:t>
      </w:r>
      <w:proofErr w:type="spellStart"/>
      <w:r w:rsidRPr="006C7E83">
        <w:rPr>
          <w:rFonts w:ascii="Arial" w:hAnsi="Arial" w:cs="Arial"/>
          <w:sz w:val="18"/>
          <w:szCs w:val="18"/>
        </w:rPr>
        <w:t>Tyquin</w:t>
      </w:r>
      <w:proofErr w:type="spellEnd"/>
      <w:r w:rsidRPr="006C7E83">
        <w:rPr>
          <w:rFonts w:ascii="Arial" w:hAnsi="Arial" w:cs="Arial"/>
          <w:sz w:val="18"/>
          <w:szCs w:val="18"/>
        </w:rPr>
        <w:t xml:space="preserve">, M.B, </w:t>
      </w:r>
      <w:proofErr w:type="gramStart"/>
      <w:r w:rsidRPr="006C7E83">
        <w:rPr>
          <w:rFonts w:ascii="Arial" w:hAnsi="Arial" w:cs="Arial"/>
          <w:i/>
          <w:sz w:val="18"/>
          <w:szCs w:val="18"/>
        </w:rPr>
        <w:t>Gallipoli</w:t>
      </w:r>
      <w:proofErr w:type="gramEnd"/>
      <w:r w:rsidRPr="006C7E83">
        <w:rPr>
          <w:rFonts w:ascii="Arial" w:hAnsi="Arial" w:cs="Arial"/>
          <w:i/>
          <w:sz w:val="18"/>
          <w:szCs w:val="18"/>
        </w:rPr>
        <w:t xml:space="preserve">: The Medical War. </w:t>
      </w:r>
      <w:proofErr w:type="gramStart"/>
      <w:r w:rsidRPr="006C7E83">
        <w:rPr>
          <w:rFonts w:ascii="Arial" w:hAnsi="Arial" w:cs="Arial"/>
          <w:i/>
          <w:sz w:val="18"/>
          <w:szCs w:val="18"/>
        </w:rPr>
        <w:t>The Australian Army Medical Services in the Dardanelles Campaign of 1915</w:t>
      </w:r>
      <w:r w:rsidRPr="00096914">
        <w:rPr>
          <w:rFonts w:ascii="Arial" w:hAnsi="Arial" w:cs="Arial"/>
          <w:sz w:val="18"/>
          <w:szCs w:val="18"/>
        </w:rPr>
        <w:t>, NSW University Press, Kensington NSW</w:t>
      </w:r>
      <w:r>
        <w:rPr>
          <w:rFonts w:ascii="Arial" w:hAnsi="Arial" w:cs="Arial"/>
          <w:sz w:val="18"/>
          <w:szCs w:val="18"/>
        </w:rPr>
        <w:t>,</w:t>
      </w:r>
      <w:r w:rsidRPr="00F66025">
        <w:rPr>
          <w:rFonts w:ascii="Arial" w:hAnsi="Arial" w:cs="Arial"/>
          <w:sz w:val="18"/>
          <w:szCs w:val="18"/>
        </w:rPr>
        <w:t xml:space="preserve"> </w:t>
      </w:r>
      <w:r w:rsidRPr="006C7E83">
        <w:rPr>
          <w:rFonts w:ascii="Arial" w:hAnsi="Arial" w:cs="Arial"/>
          <w:sz w:val="18"/>
          <w:szCs w:val="18"/>
        </w:rPr>
        <w:t>1993</w:t>
      </w:r>
      <w:r>
        <w:rPr>
          <w:rFonts w:ascii="Arial" w:hAnsi="Arial" w:cs="Arial"/>
          <w:sz w:val="18"/>
          <w:szCs w:val="18"/>
        </w:rPr>
        <w:t>.</w:t>
      </w:r>
      <w:proofErr w:type="gramEnd"/>
    </w:p>
    <w:p w14:paraId="2B5B201E" w14:textId="77777777" w:rsidR="0084005A" w:rsidRDefault="0084005A" w:rsidP="0045259F">
      <w:pPr>
        <w:pStyle w:val="EndnoteText"/>
        <w:spacing w:after="120"/>
        <w:ind w:left="720"/>
        <w:rPr>
          <w:rFonts w:ascii="Arial" w:hAnsi="Arial" w:cs="Arial"/>
          <w:sz w:val="18"/>
          <w:szCs w:val="18"/>
        </w:rPr>
      </w:pPr>
      <w:r>
        <w:rPr>
          <w:rFonts w:ascii="Arial" w:hAnsi="Arial" w:cs="Arial"/>
          <w:sz w:val="18"/>
          <w:szCs w:val="18"/>
        </w:rPr>
        <w:t xml:space="preserve">See also </w:t>
      </w:r>
      <w:r w:rsidRPr="00096914">
        <w:rPr>
          <w:rFonts w:ascii="Arial" w:hAnsi="Arial" w:cs="Arial"/>
          <w:sz w:val="18"/>
          <w:szCs w:val="18"/>
        </w:rPr>
        <w:t xml:space="preserve">Slim, W.J, </w:t>
      </w:r>
      <w:r w:rsidRPr="001D656A">
        <w:rPr>
          <w:rFonts w:ascii="Arial" w:hAnsi="Arial" w:cs="Arial"/>
          <w:i/>
          <w:sz w:val="18"/>
          <w:szCs w:val="18"/>
        </w:rPr>
        <w:t>Defeat into Victory</w:t>
      </w:r>
      <w:r w:rsidRPr="001D656A">
        <w:rPr>
          <w:rFonts w:ascii="Arial" w:hAnsi="Arial" w:cs="Arial"/>
          <w:sz w:val="18"/>
          <w:szCs w:val="18"/>
        </w:rPr>
        <w:t xml:space="preserve">, </w:t>
      </w:r>
      <w:proofErr w:type="gramStart"/>
      <w:r w:rsidRPr="001D656A">
        <w:rPr>
          <w:rFonts w:ascii="Arial" w:hAnsi="Arial" w:cs="Arial"/>
          <w:sz w:val="18"/>
          <w:szCs w:val="18"/>
        </w:rPr>
        <w:t>Book</w:t>
      </w:r>
      <w:proofErr w:type="gramEnd"/>
      <w:r w:rsidRPr="001D656A">
        <w:rPr>
          <w:rFonts w:ascii="Arial" w:hAnsi="Arial" w:cs="Arial"/>
          <w:sz w:val="18"/>
          <w:szCs w:val="18"/>
        </w:rPr>
        <w:t xml:space="preserve"> 2 Chapter 3: p177. </w:t>
      </w:r>
      <w:proofErr w:type="spellStart"/>
      <w:r w:rsidRPr="001D656A">
        <w:rPr>
          <w:rFonts w:ascii="Arial" w:hAnsi="Arial" w:cs="Arial"/>
          <w:sz w:val="18"/>
          <w:szCs w:val="18"/>
        </w:rPr>
        <w:t>Cassell</w:t>
      </w:r>
      <w:proofErr w:type="spellEnd"/>
      <w:r w:rsidRPr="001D656A">
        <w:rPr>
          <w:rFonts w:ascii="Arial" w:hAnsi="Arial" w:cs="Arial"/>
          <w:sz w:val="18"/>
          <w:szCs w:val="18"/>
        </w:rPr>
        <w:t xml:space="preserve"> and Company: London; </w:t>
      </w:r>
      <w:r w:rsidRPr="00096914">
        <w:rPr>
          <w:rFonts w:ascii="Arial" w:hAnsi="Arial" w:cs="Arial"/>
          <w:sz w:val="18"/>
          <w:szCs w:val="18"/>
        </w:rPr>
        <w:t>1956</w:t>
      </w:r>
      <w:r>
        <w:rPr>
          <w:rFonts w:ascii="Arial" w:hAnsi="Arial" w:cs="Arial"/>
          <w:sz w:val="18"/>
          <w:szCs w:val="18"/>
        </w:rPr>
        <w:t>.</w:t>
      </w:r>
    </w:p>
    <w:p w14:paraId="61EBEB40" w14:textId="77777777" w:rsidR="0084005A" w:rsidRDefault="0084005A" w:rsidP="0045259F">
      <w:pPr>
        <w:pStyle w:val="EndnoteText"/>
        <w:spacing w:after="120"/>
        <w:ind w:left="720"/>
        <w:rPr>
          <w:rFonts w:ascii="Arial" w:hAnsi="Arial" w:cs="Arial"/>
          <w:sz w:val="18"/>
          <w:szCs w:val="18"/>
        </w:rPr>
      </w:pPr>
      <w:r>
        <w:rPr>
          <w:rFonts w:ascii="Arial" w:hAnsi="Arial" w:cs="Arial"/>
          <w:sz w:val="18"/>
          <w:szCs w:val="18"/>
        </w:rPr>
        <w:t xml:space="preserve">See also </w:t>
      </w:r>
      <w:r w:rsidRPr="00C62BAA">
        <w:rPr>
          <w:rFonts w:ascii="Arial" w:hAnsi="Arial" w:cs="Arial"/>
          <w:sz w:val="18"/>
          <w:szCs w:val="18"/>
        </w:rPr>
        <w:t>Coulter, J.L.S (</w:t>
      </w:r>
      <w:proofErr w:type="spellStart"/>
      <w:r w:rsidRPr="00C62BAA">
        <w:rPr>
          <w:rFonts w:ascii="Arial" w:hAnsi="Arial" w:cs="Arial"/>
          <w:sz w:val="18"/>
          <w:szCs w:val="18"/>
        </w:rPr>
        <w:t>ed</w:t>
      </w:r>
      <w:proofErr w:type="spellEnd"/>
      <w:r w:rsidRPr="00C62BAA">
        <w:rPr>
          <w:rFonts w:ascii="Arial" w:hAnsi="Arial" w:cs="Arial"/>
          <w:sz w:val="18"/>
          <w:szCs w:val="18"/>
        </w:rPr>
        <w:t xml:space="preserve">), ‘Royal Naval Medical Services’, </w:t>
      </w:r>
      <w:r w:rsidRPr="00C62BAA">
        <w:rPr>
          <w:rFonts w:ascii="Arial" w:hAnsi="Arial" w:cs="Arial"/>
          <w:i/>
          <w:sz w:val="18"/>
          <w:szCs w:val="18"/>
        </w:rPr>
        <w:t>Medical History of the Second World War</w:t>
      </w:r>
      <w:r w:rsidRPr="00C62BAA">
        <w:rPr>
          <w:rFonts w:ascii="Arial" w:hAnsi="Arial" w:cs="Arial"/>
          <w:sz w:val="18"/>
          <w:szCs w:val="18"/>
        </w:rPr>
        <w:t>, HMSO: London, Volume II (Operations)</w:t>
      </w:r>
      <w:r>
        <w:rPr>
          <w:rFonts w:ascii="Arial" w:hAnsi="Arial" w:cs="Arial"/>
          <w:sz w:val="18"/>
          <w:szCs w:val="18"/>
        </w:rPr>
        <w:t>,</w:t>
      </w:r>
      <w:r w:rsidRPr="00C62BAA">
        <w:rPr>
          <w:rFonts w:ascii="Arial" w:hAnsi="Arial" w:cs="Arial"/>
          <w:sz w:val="18"/>
          <w:szCs w:val="18"/>
        </w:rPr>
        <w:t xml:space="preserve"> 1956</w:t>
      </w:r>
      <w:r>
        <w:rPr>
          <w:rFonts w:ascii="Arial" w:hAnsi="Arial" w:cs="Arial"/>
          <w:sz w:val="18"/>
          <w:szCs w:val="18"/>
        </w:rPr>
        <w:t>.</w:t>
      </w:r>
    </w:p>
    <w:p w14:paraId="32ACD39D" w14:textId="77777777" w:rsidR="0084005A" w:rsidRPr="00C62BAA" w:rsidRDefault="0084005A" w:rsidP="0045259F">
      <w:pPr>
        <w:pStyle w:val="EndnoteText"/>
        <w:spacing w:after="120"/>
        <w:ind w:left="720"/>
        <w:rPr>
          <w:rFonts w:ascii="Arial" w:hAnsi="Arial" w:cs="Arial"/>
          <w:sz w:val="18"/>
          <w:szCs w:val="18"/>
        </w:rPr>
      </w:pPr>
      <w:r>
        <w:rPr>
          <w:rFonts w:ascii="Arial" w:hAnsi="Arial" w:cs="Arial"/>
          <w:sz w:val="18"/>
          <w:szCs w:val="18"/>
        </w:rPr>
        <w:t xml:space="preserve">See also </w:t>
      </w:r>
      <w:r w:rsidRPr="00C62BAA">
        <w:rPr>
          <w:rFonts w:ascii="Arial" w:hAnsi="Arial" w:cs="Arial"/>
          <w:sz w:val="18"/>
          <w:szCs w:val="18"/>
        </w:rPr>
        <w:t xml:space="preserve">Walker A.S, </w:t>
      </w:r>
      <w:r w:rsidRPr="00C62BAA">
        <w:rPr>
          <w:rFonts w:ascii="Arial" w:hAnsi="Arial" w:cs="Arial"/>
          <w:bCs/>
          <w:kern w:val="36"/>
          <w:sz w:val="18"/>
          <w:szCs w:val="18"/>
          <w:lang w:val="en"/>
        </w:rPr>
        <w:t xml:space="preserve">‘Medical Services of the RAN and RAAF’, </w:t>
      </w:r>
      <w:r w:rsidRPr="00C62BAA">
        <w:rPr>
          <w:rFonts w:ascii="Arial" w:hAnsi="Arial" w:cs="Arial"/>
          <w:bCs/>
          <w:i/>
          <w:kern w:val="36"/>
          <w:sz w:val="18"/>
          <w:szCs w:val="18"/>
          <w:lang w:val="en"/>
        </w:rPr>
        <w:t>Australia in the War of 1939-1945</w:t>
      </w:r>
      <w:r w:rsidRPr="00C62BAA">
        <w:rPr>
          <w:rFonts w:ascii="Arial" w:hAnsi="Arial" w:cs="Arial"/>
          <w:bCs/>
          <w:kern w:val="36"/>
          <w:sz w:val="18"/>
          <w:szCs w:val="18"/>
          <w:lang w:val="en"/>
        </w:rPr>
        <w:t xml:space="preserve">, Medical Series, Volume 4 </w:t>
      </w:r>
      <w:r>
        <w:rPr>
          <w:rFonts w:ascii="Arial" w:hAnsi="Arial" w:cs="Arial"/>
          <w:bCs/>
          <w:kern w:val="36"/>
          <w:sz w:val="18"/>
          <w:szCs w:val="18"/>
          <w:lang w:val="en"/>
        </w:rPr>
        <w:t xml:space="preserve">pp. </w:t>
      </w:r>
      <w:r w:rsidRPr="00C62BAA">
        <w:rPr>
          <w:rFonts w:ascii="Arial" w:hAnsi="Arial" w:cs="Arial"/>
          <w:bCs/>
          <w:kern w:val="36"/>
          <w:sz w:val="18"/>
          <w:szCs w:val="18"/>
          <w:lang w:val="en"/>
        </w:rPr>
        <w:t>1-168. Canberra: Australian War Memorial</w:t>
      </w:r>
      <w:r>
        <w:rPr>
          <w:rFonts w:ascii="Arial" w:hAnsi="Arial" w:cs="Arial"/>
          <w:bCs/>
          <w:kern w:val="36"/>
          <w:sz w:val="18"/>
          <w:szCs w:val="18"/>
          <w:lang w:val="en"/>
        </w:rPr>
        <w:t xml:space="preserve">, </w:t>
      </w:r>
      <w:r w:rsidRPr="00C62BAA">
        <w:rPr>
          <w:rFonts w:ascii="Arial" w:hAnsi="Arial" w:cs="Arial"/>
          <w:bCs/>
          <w:kern w:val="36"/>
          <w:sz w:val="18"/>
          <w:szCs w:val="18"/>
          <w:lang w:val="en"/>
        </w:rPr>
        <w:t>1961</w:t>
      </w:r>
      <w:r w:rsidRPr="00C62BAA">
        <w:rPr>
          <w:rFonts w:ascii="Arial" w:hAnsi="Arial" w:cs="Arial"/>
          <w:sz w:val="18"/>
          <w:szCs w:val="18"/>
        </w:rPr>
        <w:t>.</w:t>
      </w:r>
    </w:p>
    <w:p w14:paraId="2B3EEDF3" w14:textId="77777777" w:rsidR="0084005A" w:rsidRDefault="0084005A" w:rsidP="0084005A">
      <w:pPr>
        <w:pStyle w:val="EndnoteText"/>
        <w:numPr>
          <w:ilvl w:val="0"/>
          <w:numId w:val="37"/>
        </w:numPr>
        <w:spacing w:after="120"/>
        <w:rPr>
          <w:rFonts w:ascii="Arial" w:hAnsi="Arial" w:cs="Arial"/>
          <w:bCs/>
          <w:kern w:val="36"/>
          <w:sz w:val="18"/>
          <w:szCs w:val="18"/>
          <w:lang w:val="en"/>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t xml:space="preserve">See Maguire, F., </w:t>
      </w:r>
      <w:proofErr w:type="spellStart"/>
      <w:r w:rsidRPr="00AA1685">
        <w:rPr>
          <w:rFonts w:ascii="Arial" w:hAnsi="Arial" w:cs="Arial"/>
          <w:sz w:val="18"/>
          <w:szCs w:val="18"/>
        </w:rPr>
        <w:t>Cilento</w:t>
      </w:r>
      <w:proofErr w:type="spellEnd"/>
      <w:r w:rsidRPr="00AA1685">
        <w:rPr>
          <w:rFonts w:ascii="Arial" w:hAnsi="Arial" w:cs="Arial"/>
          <w:sz w:val="18"/>
          <w:szCs w:val="18"/>
        </w:rPr>
        <w:t>, R.W, ‘</w:t>
      </w:r>
      <w:r w:rsidRPr="00C62BAA">
        <w:rPr>
          <w:rFonts w:ascii="Arial" w:hAnsi="Arial" w:cs="Arial"/>
          <w:bCs/>
          <w:kern w:val="36"/>
          <w:sz w:val="18"/>
          <w:szCs w:val="18"/>
          <w:lang w:val="en"/>
        </w:rPr>
        <w:t xml:space="preserve">The Occupation of German New Guinea’, </w:t>
      </w:r>
      <w:r w:rsidRPr="00C62BAA">
        <w:rPr>
          <w:rFonts w:ascii="Arial" w:hAnsi="Arial" w:cs="Arial"/>
          <w:bCs/>
          <w:i/>
          <w:kern w:val="36"/>
          <w:sz w:val="18"/>
          <w:szCs w:val="18"/>
          <w:lang w:val="en"/>
        </w:rPr>
        <w:t>Official History of the Australian Army Medical Services, 1914–1918</w:t>
      </w:r>
      <w:r w:rsidRPr="006C7E83">
        <w:rPr>
          <w:rFonts w:ascii="Arial" w:hAnsi="Arial" w:cs="Arial"/>
          <w:bCs/>
          <w:kern w:val="36"/>
          <w:sz w:val="18"/>
          <w:szCs w:val="18"/>
          <w:lang w:val="en"/>
        </w:rPr>
        <w:t>, ed Butler, A.G, Volume I Part III pp. 781-810, Melbourne: Australian War Memorial</w:t>
      </w:r>
      <w:r>
        <w:rPr>
          <w:rFonts w:ascii="Arial" w:hAnsi="Arial" w:cs="Arial"/>
          <w:bCs/>
          <w:kern w:val="36"/>
          <w:sz w:val="18"/>
          <w:szCs w:val="18"/>
          <w:lang w:val="en"/>
        </w:rPr>
        <w:t>,</w:t>
      </w:r>
      <w:r w:rsidRPr="006C7E83">
        <w:rPr>
          <w:rFonts w:ascii="Arial" w:hAnsi="Arial" w:cs="Arial"/>
          <w:bCs/>
          <w:kern w:val="36"/>
          <w:sz w:val="18"/>
          <w:szCs w:val="18"/>
          <w:lang w:val="en"/>
        </w:rPr>
        <w:t xml:space="preserve"> </w:t>
      </w:r>
      <w:r w:rsidRPr="00AA1685">
        <w:rPr>
          <w:rFonts w:ascii="Arial" w:hAnsi="Arial" w:cs="Arial"/>
          <w:sz w:val="18"/>
          <w:szCs w:val="18"/>
        </w:rPr>
        <w:t>1930</w:t>
      </w:r>
      <w:r>
        <w:rPr>
          <w:rFonts w:ascii="Arial" w:hAnsi="Arial" w:cs="Arial"/>
          <w:sz w:val="18"/>
          <w:szCs w:val="18"/>
        </w:rPr>
        <w:t>.</w:t>
      </w:r>
    </w:p>
    <w:p w14:paraId="283B5ACC" w14:textId="77777777" w:rsidR="0084005A" w:rsidRDefault="0084005A" w:rsidP="0045259F">
      <w:pPr>
        <w:pStyle w:val="EndnoteText"/>
        <w:spacing w:after="120"/>
        <w:ind w:left="720"/>
        <w:rPr>
          <w:rFonts w:ascii="Arial" w:hAnsi="Arial" w:cs="Arial"/>
          <w:bCs/>
          <w:kern w:val="36"/>
          <w:sz w:val="18"/>
          <w:szCs w:val="18"/>
          <w:lang w:val="en"/>
        </w:rPr>
      </w:pPr>
      <w:r>
        <w:rPr>
          <w:rFonts w:ascii="Arial" w:hAnsi="Arial" w:cs="Arial"/>
          <w:bCs/>
          <w:kern w:val="36"/>
          <w:sz w:val="18"/>
          <w:szCs w:val="18"/>
          <w:lang w:val="en"/>
        </w:rPr>
        <w:t xml:space="preserve">See also </w:t>
      </w:r>
      <w:r w:rsidRPr="006C7E83">
        <w:rPr>
          <w:rFonts w:ascii="Arial" w:hAnsi="Arial" w:cs="Arial"/>
          <w:bCs/>
          <w:kern w:val="36"/>
          <w:sz w:val="18"/>
          <w:szCs w:val="18"/>
          <w:lang w:val="en"/>
        </w:rPr>
        <w:t xml:space="preserve">Walker, A.S, ‘The Island Campaigns’, </w:t>
      </w:r>
      <w:r w:rsidRPr="00096914">
        <w:rPr>
          <w:rFonts w:ascii="Arial" w:hAnsi="Arial" w:cs="Arial"/>
          <w:bCs/>
          <w:i/>
          <w:kern w:val="36"/>
          <w:sz w:val="18"/>
          <w:szCs w:val="18"/>
          <w:lang w:val="en"/>
        </w:rPr>
        <w:t>Australia in the War of 1939-1945</w:t>
      </w:r>
      <w:r w:rsidRPr="001D656A">
        <w:rPr>
          <w:rFonts w:ascii="Arial" w:hAnsi="Arial" w:cs="Arial"/>
          <w:bCs/>
          <w:kern w:val="36"/>
          <w:sz w:val="18"/>
          <w:szCs w:val="18"/>
          <w:lang w:val="en"/>
        </w:rPr>
        <w:t>, Medical Series, Volume 3. Canberra: Australian War Memorial</w:t>
      </w:r>
      <w:r>
        <w:rPr>
          <w:rFonts w:ascii="Arial" w:hAnsi="Arial" w:cs="Arial"/>
          <w:bCs/>
          <w:kern w:val="36"/>
          <w:sz w:val="18"/>
          <w:szCs w:val="18"/>
          <w:lang w:val="en"/>
        </w:rPr>
        <w:t>,</w:t>
      </w:r>
      <w:r w:rsidRPr="001D656A">
        <w:rPr>
          <w:rFonts w:ascii="Arial" w:hAnsi="Arial" w:cs="Arial"/>
          <w:bCs/>
          <w:kern w:val="36"/>
          <w:sz w:val="18"/>
          <w:szCs w:val="18"/>
          <w:lang w:val="en"/>
        </w:rPr>
        <w:t xml:space="preserve"> </w:t>
      </w:r>
      <w:r w:rsidRPr="006C7E83">
        <w:rPr>
          <w:rFonts w:ascii="Arial" w:hAnsi="Arial" w:cs="Arial"/>
          <w:bCs/>
          <w:kern w:val="36"/>
          <w:sz w:val="18"/>
          <w:szCs w:val="18"/>
          <w:lang w:val="en"/>
        </w:rPr>
        <w:t>1957</w:t>
      </w:r>
      <w:r>
        <w:rPr>
          <w:rFonts w:ascii="Arial" w:hAnsi="Arial" w:cs="Arial"/>
          <w:bCs/>
          <w:kern w:val="36"/>
          <w:sz w:val="18"/>
          <w:szCs w:val="18"/>
          <w:lang w:val="en"/>
        </w:rPr>
        <w:t>.</w:t>
      </w:r>
    </w:p>
    <w:p w14:paraId="0816FD95" w14:textId="77777777" w:rsidR="0084005A" w:rsidRDefault="0084005A" w:rsidP="0045259F">
      <w:pPr>
        <w:pStyle w:val="EndnoteText"/>
        <w:spacing w:after="120"/>
        <w:ind w:left="720"/>
        <w:rPr>
          <w:rFonts w:ascii="Arial" w:hAnsi="Arial" w:cs="Arial"/>
          <w:bCs/>
          <w:kern w:val="36"/>
          <w:sz w:val="18"/>
          <w:szCs w:val="18"/>
          <w:lang w:val="en"/>
        </w:rPr>
      </w:pPr>
      <w:r>
        <w:rPr>
          <w:rFonts w:ascii="Arial" w:hAnsi="Arial" w:cs="Arial"/>
          <w:bCs/>
          <w:kern w:val="36"/>
          <w:sz w:val="18"/>
          <w:szCs w:val="18"/>
          <w:lang w:val="en"/>
        </w:rPr>
        <w:t xml:space="preserve">See </w:t>
      </w:r>
      <w:r w:rsidRPr="001D656A">
        <w:rPr>
          <w:rFonts w:ascii="Arial" w:hAnsi="Arial" w:cs="Arial"/>
          <w:bCs/>
          <w:kern w:val="36"/>
          <w:sz w:val="18"/>
          <w:szCs w:val="18"/>
          <w:lang w:val="en"/>
        </w:rPr>
        <w:t xml:space="preserve">also </w:t>
      </w:r>
      <w:r w:rsidRPr="00C62BAA">
        <w:rPr>
          <w:rFonts w:ascii="Arial" w:hAnsi="Arial" w:cs="Arial"/>
          <w:bCs/>
          <w:kern w:val="36"/>
          <w:sz w:val="18"/>
          <w:szCs w:val="18"/>
          <w:lang w:val="en"/>
        </w:rPr>
        <w:t>O’Keefe, B</w:t>
      </w:r>
      <w:r>
        <w:rPr>
          <w:rFonts w:ascii="Arial" w:hAnsi="Arial" w:cs="Arial"/>
          <w:bCs/>
          <w:kern w:val="36"/>
          <w:sz w:val="18"/>
          <w:szCs w:val="18"/>
          <w:lang w:val="en"/>
        </w:rPr>
        <w:t xml:space="preserve"> with Smith FB</w:t>
      </w:r>
      <w:r w:rsidRPr="00C62BAA">
        <w:rPr>
          <w:rFonts w:ascii="Arial" w:hAnsi="Arial" w:cs="Arial"/>
          <w:bCs/>
          <w:kern w:val="36"/>
          <w:sz w:val="18"/>
          <w:szCs w:val="18"/>
          <w:lang w:val="en"/>
        </w:rPr>
        <w:t xml:space="preserve">, </w:t>
      </w:r>
      <w:r w:rsidRPr="00C62BAA">
        <w:rPr>
          <w:rFonts w:ascii="Arial" w:hAnsi="Arial" w:cs="Arial"/>
          <w:bCs/>
          <w:i/>
          <w:kern w:val="36"/>
          <w:sz w:val="18"/>
          <w:szCs w:val="18"/>
          <w:lang w:val="en"/>
        </w:rPr>
        <w:t>Medicine at War: Medical Aspects of Australia’s involvement in Southeast Asian Conflict</w:t>
      </w:r>
      <w:r>
        <w:rPr>
          <w:rFonts w:ascii="Arial" w:hAnsi="Arial" w:cs="Arial"/>
          <w:bCs/>
          <w:i/>
          <w:kern w:val="36"/>
          <w:sz w:val="18"/>
          <w:szCs w:val="18"/>
          <w:lang w:val="en"/>
        </w:rPr>
        <w:t>s</w:t>
      </w:r>
      <w:r w:rsidRPr="00C62BAA">
        <w:rPr>
          <w:rFonts w:ascii="Arial" w:hAnsi="Arial" w:cs="Arial"/>
          <w:bCs/>
          <w:i/>
          <w:kern w:val="36"/>
          <w:sz w:val="18"/>
          <w:szCs w:val="18"/>
          <w:lang w:val="en"/>
        </w:rPr>
        <w:t xml:space="preserve"> 1950-1972</w:t>
      </w:r>
      <w:r w:rsidRPr="00C62BAA">
        <w:rPr>
          <w:rFonts w:ascii="Arial" w:hAnsi="Arial" w:cs="Arial"/>
          <w:bCs/>
          <w:kern w:val="36"/>
          <w:sz w:val="18"/>
          <w:szCs w:val="18"/>
          <w:lang w:val="en"/>
        </w:rPr>
        <w:t xml:space="preserve">, Allen and Unwin: St Leonards NSW; </w:t>
      </w:r>
      <w:r>
        <w:rPr>
          <w:rFonts w:ascii="Arial" w:hAnsi="Arial" w:cs="Arial"/>
          <w:bCs/>
          <w:kern w:val="36"/>
          <w:sz w:val="18"/>
          <w:szCs w:val="18"/>
          <w:lang w:val="en"/>
        </w:rPr>
        <w:t>1</w:t>
      </w:r>
      <w:r w:rsidRPr="00C62BAA">
        <w:rPr>
          <w:rFonts w:ascii="Arial" w:hAnsi="Arial" w:cs="Arial"/>
          <w:bCs/>
          <w:kern w:val="36"/>
          <w:sz w:val="18"/>
          <w:szCs w:val="18"/>
          <w:lang w:val="en"/>
        </w:rPr>
        <w:t>994</w:t>
      </w:r>
      <w:r>
        <w:rPr>
          <w:rFonts w:ascii="Arial" w:hAnsi="Arial" w:cs="Arial"/>
          <w:bCs/>
          <w:kern w:val="36"/>
          <w:sz w:val="18"/>
          <w:szCs w:val="18"/>
          <w:lang w:val="en"/>
        </w:rPr>
        <w:t>.</w:t>
      </w:r>
    </w:p>
    <w:p w14:paraId="750AFCD1" w14:textId="77777777" w:rsidR="0084005A" w:rsidRDefault="0084005A" w:rsidP="0045259F">
      <w:pPr>
        <w:pStyle w:val="EndnoteText"/>
        <w:spacing w:after="120"/>
        <w:ind w:left="720"/>
        <w:rPr>
          <w:rFonts w:ascii="Arial" w:hAnsi="Arial" w:cs="Arial"/>
          <w:bCs/>
          <w:kern w:val="36"/>
          <w:sz w:val="18"/>
          <w:szCs w:val="18"/>
          <w:lang w:val="en"/>
        </w:rPr>
      </w:pPr>
      <w:r>
        <w:rPr>
          <w:rFonts w:ascii="Arial" w:hAnsi="Arial" w:cs="Arial"/>
          <w:bCs/>
          <w:kern w:val="36"/>
          <w:sz w:val="18"/>
          <w:szCs w:val="18"/>
          <w:lang w:val="en"/>
        </w:rPr>
        <w:t xml:space="preserve">See </w:t>
      </w:r>
      <w:r w:rsidRPr="00C62BAA">
        <w:rPr>
          <w:rFonts w:ascii="Arial" w:hAnsi="Arial" w:cs="Arial"/>
          <w:bCs/>
          <w:kern w:val="36"/>
          <w:sz w:val="18"/>
          <w:szCs w:val="18"/>
          <w:lang w:val="en"/>
        </w:rPr>
        <w:t>also Horner, D, Connor, J, ‘The Good International Citizen: Australian Peacekeeping in Asia, Africa and Europe, 1991-1993</w:t>
      </w:r>
      <w:r w:rsidRPr="006C7E83">
        <w:rPr>
          <w:rFonts w:ascii="Arial" w:hAnsi="Arial" w:cs="Arial"/>
          <w:bCs/>
          <w:kern w:val="36"/>
          <w:sz w:val="18"/>
          <w:szCs w:val="18"/>
          <w:lang w:val="en"/>
        </w:rPr>
        <w:t xml:space="preserve">’, </w:t>
      </w:r>
      <w:r w:rsidRPr="006C7E83">
        <w:rPr>
          <w:rFonts w:ascii="Arial" w:hAnsi="Arial" w:cs="Arial"/>
          <w:bCs/>
          <w:i/>
          <w:kern w:val="36"/>
          <w:sz w:val="18"/>
          <w:szCs w:val="18"/>
          <w:lang w:val="en"/>
        </w:rPr>
        <w:t>The Official History of Australian Peacekeeping Humanitarian and Post-Cold War Operations</w:t>
      </w:r>
      <w:r w:rsidRPr="00096914">
        <w:rPr>
          <w:rFonts w:ascii="Arial" w:hAnsi="Arial" w:cs="Arial"/>
          <w:bCs/>
          <w:kern w:val="36"/>
          <w:sz w:val="18"/>
          <w:szCs w:val="18"/>
          <w:lang w:val="en"/>
        </w:rPr>
        <w:t>, Volume III, Melbourne: Cambridge University Press</w:t>
      </w:r>
      <w:r>
        <w:rPr>
          <w:rFonts w:ascii="Arial" w:hAnsi="Arial" w:cs="Arial"/>
          <w:bCs/>
          <w:kern w:val="36"/>
          <w:sz w:val="18"/>
          <w:szCs w:val="18"/>
          <w:lang w:val="en"/>
        </w:rPr>
        <w:t xml:space="preserve">, </w:t>
      </w:r>
      <w:r w:rsidRPr="00C62BAA">
        <w:rPr>
          <w:rFonts w:ascii="Arial" w:hAnsi="Arial" w:cs="Arial"/>
          <w:bCs/>
          <w:kern w:val="36"/>
          <w:sz w:val="18"/>
          <w:szCs w:val="18"/>
          <w:lang w:val="en"/>
        </w:rPr>
        <w:t>2014</w:t>
      </w:r>
      <w:r>
        <w:rPr>
          <w:rFonts w:ascii="Arial" w:hAnsi="Arial" w:cs="Arial"/>
          <w:bCs/>
          <w:kern w:val="36"/>
          <w:sz w:val="18"/>
          <w:szCs w:val="18"/>
          <w:lang w:val="en"/>
        </w:rPr>
        <w:t>.</w:t>
      </w:r>
    </w:p>
    <w:p w14:paraId="4191C6E7" w14:textId="77777777" w:rsidR="0084005A" w:rsidRDefault="0084005A" w:rsidP="0045259F">
      <w:pPr>
        <w:pStyle w:val="EndnoteText"/>
        <w:spacing w:after="120"/>
        <w:ind w:left="720"/>
        <w:rPr>
          <w:rFonts w:ascii="Arial" w:hAnsi="Arial" w:cs="Arial"/>
          <w:bCs/>
          <w:kern w:val="36"/>
          <w:sz w:val="18"/>
          <w:szCs w:val="18"/>
          <w:lang w:val="en"/>
        </w:rPr>
      </w:pPr>
      <w:r>
        <w:rPr>
          <w:rFonts w:ascii="Arial" w:hAnsi="Arial" w:cs="Arial"/>
          <w:bCs/>
          <w:kern w:val="36"/>
          <w:sz w:val="18"/>
          <w:szCs w:val="18"/>
          <w:lang w:val="en"/>
        </w:rPr>
        <w:t xml:space="preserve">See </w:t>
      </w:r>
      <w:r w:rsidRPr="00096914">
        <w:rPr>
          <w:rFonts w:ascii="Arial" w:hAnsi="Arial" w:cs="Arial"/>
          <w:bCs/>
          <w:kern w:val="36"/>
          <w:sz w:val="18"/>
          <w:szCs w:val="18"/>
          <w:lang w:val="en"/>
        </w:rPr>
        <w:t>also Breen, B, ‘The Good Neighbour: Australian Peace Support Operations in the Pacific Islands 1980-200</w:t>
      </w:r>
      <w:r w:rsidRPr="001D656A">
        <w:rPr>
          <w:rFonts w:ascii="Arial" w:hAnsi="Arial" w:cs="Arial"/>
          <w:bCs/>
          <w:kern w:val="36"/>
          <w:sz w:val="18"/>
          <w:szCs w:val="18"/>
          <w:lang w:val="en"/>
        </w:rPr>
        <w:t xml:space="preserve">6’, </w:t>
      </w:r>
      <w:r w:rsidRPr="001D656A">
        <w:rPr>
          <w:rFonts w:ascii="Arial" w:hAnsi="Arial" w:cs="Arial"/>
          <w:bCs/>
          <w:i/>
          <w:kern w:val="36"/>
          <w:sz w:val="18"/>
          <w:szCs w:val="18"/>
          <w:lang w:val="en"/>
        </w:rPr>
        <w:t>The Official History of Australian Peacekeeping Humanitarian and Post-Cold War Operations</w:t>
      </w:r>
      <w:r w:rsidRPr="001D656A">
        <w:rPr>
          <w:rFonts w:ascii="Arial" w:hAnsi="Arial" w:cs="Arial"/>
          <w:bCs/>
          <w:kern w:val="36"/>
          <w:sz w:val="18"/>
          <w:szCs w:val="18"/>
          <w:lang w:val="en"/>
        </w:rPr>
        <w:t>, Volume V, Melbourne: Cambridge University Press</w:t>
      </w:r>
      <w:r>
        <w:rPr>
          <w:rFonts w:ascii="Arial" w:hAnsi="Arial" w:cs="Arial"/>
          <w:bCs/>
          <w:kern w:val="36"/>
          <w:sz w:val="18"/>
          <w:szCs w:val="18"/>
          <w:lang w:val="en"/>
        </w:rPr>
        <w:t>,</w:t>
      </w:r>
      <w:r w:rsidRPr="00F66025">
        <w:rPr>
          <w:rFonts w:ascii="Arial" w:hAnsi="Arial" w:cs="Arial"/>
          <w:bCs/>
          <w:kern w:val="36"/>
          <w:sz w:val="18"/>
          <w:szCs w:val="18"/>
          <w:lang w:val="en"/>
        </w:rPr>
        <w:t xml:space="preserve"> </w:t>
      </w:r>
      <w:r w:rsidRPr="00096914">
        <w:rPr>
          <w:rFonts w:ascii="Arial" w:hAnsi="Arial" w:cs="Arial"/>
          <w:bCs/>
          <w:kern w:val="36"/>
          <w:sz w:val="18"/>
          <w:szCs w:val="18"/>
          <w:lang w:val="en"/>
        </w:rPr>
        <w:t>2016</w:t>
      </w:r>
      <w:r>
        <w:rPr>
          <w:rFonts w:ascii="Arial" w:hAnsi="Arial" w:cs="Arial"/>
          <w:bCs/>
          <w:kern w:val="36"/>
          <w:sz w:val="18"/>
          <w:szCs w:val="18"/>
          <w:lang w:val="en"/>
        </w:rPr>
        <w:t>.</w:t>
      </w:r>
    </w:p>
    <w:p w14:paraId="108851D4" w14:textId="77777777" w:rsidR="0084005A" w:rsidRPr="001D656A" w:rsidRDefault="0084005A" w:rsidP="0045259F">
      <w:pPr>
        <w:pStyle w:val="EndnoteText"/>
        <w:spacing w:after="120"/>
        <w:ind w:left="720"/>
        <w:rPr>
          <w:rFonts w:ascii="Arial" w:hAnsi="Arial" w:cs="Arial"/>
          <w:sz w:val="18"/>
          <w:szCs w:val="18"/>
        </w:rPr>
      </w:pPr>
      <w:r>
        <w:rPr>
          <w:rFonts w:ascii="Arial" w:hAnsi="Arial" w:cs="Arial"/>
          <w:bCs/>
          <w:kern w:val="36"/>
          <w:sz w:val="18"/>
          <w:szCs w:val="18"/>
          <w:lang w:val="en"/>
        </w:rPr>
        <w:t>See also</w:t>
      </w:r>
      <w:r w:rsidRPr="001D656A">
        <w:rPr>
          <w:rFonts w:ascii="Arial" w:hAnsi="Arial" w:cs="Arial"/>
          <w:bCs/>
          <w:kern w:val="36"/>
          <w:sz w:val="18"/>
          <w:szCs w:val="18"/>
          <w:lang w:val="en"/>
        </w:rPr>
        <w:t xml:space="preserve"> Bullard, S, ‘Australia’s Overseas Emergency Relief Operations 1918-2006’, </w:t>
      </w:r>
      <w:r w:rsidRPr="001D656A">
        <w:rPr>
          <w:rFonts w:ascii="Arial" w:hAnsi="Arial" w:cs="Arial"/>
          <w:bCs/>
          <w:i/>
          <w:kern w:val="36"/>
          <w:sz w:val="18"/>
          <w:szCs w:val="18"/>
          <w:lang w:val="en"/>
        </w:rPr>
        <w:t>The Official History of Australian Peacekeeping Humanitarian and Post-Cold War Operations</w:t>
      </w:r>
      <w:r w:rsidRPr="001D656A">
        <w:rPr>
          <w:rFonts w:ascii="Arial" w:hAnsi="Arial" w:cs="Arial"/>
          <w:bCs/>
          <w:kern w:val="36"/>
          <w:sz w:val="18"/>
          <w:szCs w:val="18"/>
          <w:lang w:val="en"/>
        </w:rPr>
        <w:t>, Volume VI, Melbourne: Cambridge University Press</w:t>
      </w:r>
      <w:r>
        <w:rPr>
          <w:rFonts w:ascii="Arial" w:hAnsi="Arial" w:cs="Arial"/>
          <w:bCs/>
          <w:kern w:val="36"/>
          <w:sz w:val="18"/>
          <w:szCs w:val="18"/>
          <w:lang w:val="en"/>
        </w:rPr>
        <w:t xml:space="preserve">, </w:t>
      </w:r>
      <w:r w:rsidRPr="001D656A">
        <w:rPr>
          <w:rFonts w:ascii="Arial" w:hAnsi="Arial" w:cs="Arial"/>
          <w:bCs/>
          <w:kern w:val="36"/>
          <w:sz w:val="18"/>
          <w:szCs w:val="18"/>
          <w:lang w:val="en"/>
        </w:rPr>
        <w:t>2017.</w:t>
      </w:r>
    </w:p>
    <w:p w14:paraId="24A0A548" w14:textId="6C21F405" w:rsidR="0084005A" w:rsidRDefault="0084005A" w:rsidP="002852A4">
      <w:pPr>
        <w:pStyle w:val="EndnoteText"/>
        <w:ind w:left="720"/>
        <w:rPr>
          <w:rFonts w:ascii="Arial" w:hAnsi="Arial" w:cs="Arial"/>
          <w:sz w:val="18"/>
          <w:szCs w:val="18"/>
        </w:rPr>
      </w:pPr>
      <w:r w:rsidRPr="001D656A">
        <w:rPr>
          <w:rFonts w:ascii="Arial" w:hAnsi="Arial" w:cs="Arial"/>
          <w:sz w:val="18"/>
          <w:szCs w:val="18"/>
        </w:rPr>
        <w:t>See also</w:t>
      </w:r>
      <w:r>
        <w:rPr>
          <w:rFonts w:ascii="Arial" w:hAnsi="Arial" w:cs="Arial"/>
          <w:sz w:val="18"/>
          <w:szCs w:val="18"/>
        </w:rPr>
        <w:t xml:space="preserve"> Australian National Audit Office [Internet]. </w:t>
      </w:r>
      <w:r w:rsidRPr="001D656A">
        <w:rPr>
          <w:rFonts w:ascii="Arial" w:hAnsi="Arial" w:cs="Arial"/>
          <w:sz w:val="18"/>
          <w:szCs w:val="18"/>
        </w:rPr>
        <w:t>‘</w:t>
      </w:r>
      <w:r w:rsidRPr="001D656A">
        <w:rPr>
          <w:rFonts w:ascii="Arial" w:hAnsi="Arial" w:cs="Arial"/>
          <w:bCs/>
          <w:sz w:val="18"/>
          <w:szCs w:val="18"/>
        </w:rPr>
        <w:t xml:space="preserve">Management of Australian Defence Force Deployments to East Timor </w:t>
      </w:r>
      <w:r w:rsidRPr="001D656A">
        <w:rPr>
          <w:rFonts w:ascii="Arial" w:hAnsi="Arial" w:cs="Arial"/>
          <w:sz w:val="18"/>
          <w:szCs w:val="18"/>
        </w:rPr>
        <w:t>Performance Audit</w:t>
      </w:r>
      <w:r>
        <w:rPr>
          <w:rFonts w:ascii="Arial" w:hAnsi="Arial" w:cs="Arial"/>
          <w:sz w:val="18"/>
          <w:szCs w:val="18"/>
        </w:rPr>
        <w:t>:</w:t>
      </w:r>
      <w:r w:rsidRPr="001D656A">
        <w:rPr>
          <w:rFonts w:ascii="Arial" w:hAnsi="Arial" w:cs="Arial"/>
          <w:sz w:val="18"/>
          <w:szCs w:val="18"/>
        </w:rPr>
        <w:t xml:space="preserve"> Auditor-General Audit Report No.38 2001–02</w:t>
      </w:r>
      <w:r>
        <w:rPr>
          <w:rFonts w:ascii="Arial" w:hAnsi="Arial" w:cs="Arial"/>
          <w:sz w:val="18"/>
          <w:szCs w:val="18"/>
        </w:rPr>
        <w:t xml:space="preserve">’, </w:t>
      </w:r>
      <w:r w:rsidRPr="00C62BAA">
        <w:rPr>
          <w:rFonts w:ascii="Arial" w:hAnsi="Arial" w:cs="Arial"/>
          <w:sz w:val="18"/>
          <w:szCs w:val="18"/>
        </w:rPr>
        <w:t>Chapter 5 Figure 9</w:t>
      </w:r>
      <w:r>
        <w:rPr>
          <w:rFonts w:ascii="Arial" w:hAnsi="Arial" w:cs="Arial"/>
          <w:sz w:val="18"/>
          <w:szCs w:val="18"/>
        </w:rPr>
        <w:t xml:space="preserve"> [cited 2019, 21 Mar]. </w:t>
      </w:r>
      <w:r w:rsidRPr="00366529">
        <w:rPr>
          <w:rFonts w:ascii="Arial" w:hAnsi="Arial" w:cs="Arial"/>
          <w:sz w:val="18"/>
          <w:szCs w:val="18"/>
        </w:rPr>
        <w:t>Available</w:t>
      </w:r>
      <w:r>
        <w:rPr>
          <w:rFonts w:ascii="Arial" w:hAnsi="Arial" w:cs="Arial"/>
          <w:sz w:val="18"/>
          <w:szCs w:val="18"/>
        </w:rPr>
        <w:t xml:space="preserve"> from:</w:t>
      </w:r>
      <w:r w:rsidR="002852A4">
        <w:rPr>
          <w:rFonts w:ascii="Arial" w:hAnsi="Arial" w:cs="Arial"/>
          <w:sz w:val="18"/>
          <w:szCs w:val="18"/>
        </w:rPr>
        <w:t xml:space="preserve"> </w:t>
      </w:r>
      <w:hyperlink r:id="rId134" w:history="1">
        <w:r w:rsidRPr="00C62BAA">
          <w:rPr>
            <w:rStyle w:val="Hyperlink"/>
            <w:rFonts w:ascii="Arial" w:hAnsi="Arial" w:cs="Arial"/>
            <w:sz w:val="18"/>
            <w:szCs w:val="18"/>
          </w:rPr>
          <w:t>https://www.anao.gov.au/sit</w:t>
        </w:r>
        <w:r w:rsidRPr="00C62BAA">
          <w:rPr>
            <w:rStyle w:val="Hyperlink"/>
            <w:rFonts w:ascii="Arial" w:hAnsi="Arial" w:cs="Arial"/>
            <w:sz w:val="18"/>
            <w:szCs w:val="18"/>
          </w:rPr>
          <w:t>e</w:t>
        </w:r>
        <w:r w:rsidRPr="00C62BAA">
          <w:rPr>
            <w:rStyle w:val="Hyperlink"/>
            <w:rFonts w:ascii="Arial" w:hAnsi="Arial" w:cs="Arial"/>
            <w:sz w:val="18"/>
            <w:szCs w:val="18"/>
          </w:rPr>
          <w:t>s/g/files/net616/f/anao_report_2001-2002_38.pdf</w:t>
        </w:r>
      </w:hyperlink>
      <w:r w:rsidRPr="00C62BAA">
        <w:rPr>
          <w:rFonts w:ascii="Arial" w:hAnsi="Arial" w:cs="Arial"/>
          <w:sz w:val="18"/>
          <w:szCs w:val="18"/>
        </w:rPr>
        <w:t>.</w:t>
      </w:r>
    </w:p>
    <w:p w14:paraId="41F17274" w14:textId="77777777" w:rsidR="0084005A" w:rsidRDefault="0084005A" w:rsidP="0084005A">
      <w:pPr>
        <w:pStyle w:val="EndnoteText"/>
        <w:spacing w:after="120"/>
        <w:ind w:left="567"/>
        <w:rPr>
          <w:rFonts w:ascii="Arial" w:hAnsi="Arial" w:cs="Arial"/>
          <w:sz w:val="18"/>
          <w:szCs w:val="18"/>
        </w:rPr>
      </w:pPr>
    </w:p>
    <w:p w14:paraId="66C0A7ED" w14:textId="77777777" w:rsidR="0084005A" w:rsidRPr="00C62BAA" w:rsidRDefault="0084005A" w:rsidP="0084005A">
      <w:pPr>
        <w:pStyle w:val="EndnoteText"/>
        <w:spacing w:after="120"/>
        <w:ind w:left="567"/>
        <w:rPr>
          <w:rFonts w:ascii="Arial" w:hAnsi="Arial" w:cs="Arial"/>
          <w:sz w:val="18"/>
          <w:szCs w:val="18"/>
        </w:rPr>
      </w:pPr>
    </w:p>
    <w:p w14:paraId="07F71C7F" w14:textId="77777777" w:rsidR="0084005A" w:rsidRPr="001D656A" w:rsidRDefault="0084005A" w:rsidP="0084005A">
      <w:pPr>
        <w:pStyle w:val="EndnoteTex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AA1685">
        <w:rPr>
          <w:rFonts w:ascii="Arial" w:hAnsi="Arial" w:cs="Arial"/>
          <w:sz w:val="18"/>
          <w:szCs w:val="18"/>
        </w:rPr>
        <w:t xml:space="preserve"> </w:t>
      </w:r>
      <w:r w:rsidRPr="00AA1685">
        <w:rPr>
          <w:rFonts w:ascii="Arial" w:hAnsi="Arial" w:cs="Arial"/>
          <w:sz w:val="18"/>
          <w:szCs w:val="18"/>
        </w:rPr>
        <w:tab/>
      </w:r>
      <w:proofErr w:type="gramStart"/>
      <w:r w:rsidRPr="00AA1685">
        <w:rPr>
          <w:rFonts w:ascii="Arial" w:hAnsi="Arial" w:cs="Arial"/>
          <w:sz w:val="18"/>
          <w:szCs w:val="18"/>
        </w:rPr>
        <w:t xml:space="preserve">For example, in </w:t>
      </w:r>
      <w:r>
        <w:rPr>
          <w:rFonts w:ascii="Arial" w:hAnsi="Arial" w:cs="Arial"/>
          <w:sz w:val="18"/>
          <w:szCs w:val="18"/>
        </w:rPr>
        <w:t xml:space="preserve">May </w:t>
      </w:r>
      <w:r w:rsidRPr="00AA1685">
        <w:rPr>
          <w:rFonts w:ascii="Arial" w:hAnsi="Arial" w:cs="Arial"/>
          <w:sz w:val="18"/>
          <w:szCs w:val="18"/>
        </w:rPr>
        <w:t xml:space="preserve">1987 USS </w:t>
      </w:r>
      <w:r w:rsidRPr="00C62BAA">
        <w:rPr>
          <w:rFonts w:ascii="Arial" w:hAnsi="Arial" w:cs="Arial"/>
          <w:i/>
          <w:sz w:val="18"/>
          <w:szCs w:val="18"/>
        </w:rPr>
        <w:t xml:space="preserve">Stark </w:t>
      </w:r>
      <w:r w:rsidRPr="006C7E83">
        <w:rPr>
          <w:rFonts w:ascii="Arial" w:hAnsi="Arial" w:cs="Arial"/>
          <w:sz w:val="18"/>
          <w:szCs w:val="18"/>
        </w:rPr>
        <w:t xml:space="preserve">(FFG31) was hit by two </w:t>
      </w:r>
      <w:proofErr w:type="spellStart"/>
      <w:r w:rsidRPr="006C7E83">
        <w:rPr>
          <w:rFonts w:ascii="Arial" w:hAnsi="Arial" w:cs="Arial"/>
          <w:sz w:val="18"/>
          <w:szCs w:val="18"/>
        </w:rPr>
        <w:t>Exocet</w:t>
      </w:r>
      <w:proofErr w:type="spellEnd"/>
      <w:r w:rsidRPr="006C7E83">
        <w:rPr>
          <w:rFonts w:ascii="Arial" w:hAnsi="Arial" w:cs="Arial"/>
          <w:sz w:val="18"/>
          <w:szCs w:val="18"/>
        </w:rPr>
        <w:t xml:space="preserve"> missiles in the Persian Gulf</w:t>
      </w:r>
      <w:proofErr w:type="gramEnd"/>
      <w:r w:rsidRPr="006C7E83">
        <w:rPr>
          <w:rFonts w:ascii="Arial" w:hAnsi="Arial" w:cs="Arial"/>
          <w:sz w:val="18"/>
          <w:szCs w:val="18"/>
        </w:rPr>
        <w:t>. Both missiles exploded in or near two mess decks resulting in 29</w:t>
      </w:r>
      <w:r w:rsidRPr="00096914">
        <w:rPr>
          <w:rFonts w:ascii="Arial" w:hAnsi="Arial" w:cs="Arial"/>
          <w:sz w:val="18"/>
          <w:szCs w:val="18"/>
        </w:rPr>
        <w:t xml:space="preserve"> dead, </w:t>
      </w:r>
      <w:r>
        <w:rPr>
          <w:rFonts w:ascii="Arial" w:hAnsi="Arial" w:cs="Arial"/>
          <w:sz w:val="18"/>
          <w:szCs w:val="18"/>
        </w:rPr>
        <w:t>eight</w:t>
      </w:r>
      <w:r w:rsidRPr="00096914">
        <w:rPr>
          <w:rFonts w:ascii="Arial" w:hAnsi="Arial" w:cs="Arial"/>
          <w:sz w:val="18"/>
          <w:szCs w:val="18"/>
        </w:rPr>
        <w:t xml:space="preserve"> died of wounds, and 21 wounded. The injuries included superficial and partial-thickness burns, shrapnel injuries, and cuts and abrasions. See </w:t>
      </w:r>
      <w:proofErr w:type="spellStart"/>
      <w:r w:rsidRPr="00096914">
        <w:rPr>
          <w:rFonts w:ascii="Arial" w:hAnsi="Arial" w:cs="Arial"/>
          <w:sz w:val="18"/>
          <w:szCs w:val="18"/>
        </w:rPr>
        <w:t>Levison</w:t>
      </w:r>
      <w:proofErr w:type="spellEnd"/>
      <w:r w:rsidRPr="00096914">
        <w:rPr>
          <w:rFonts w:ascii="Arial" w:hAnsi="Arial" w:cs="Arial"/>
          <w:sz w:val="18"/>
          <w:szCs w:val="18"/>
        </w:rPr>
        <w:t xml:space="preserve">, J.L, </w:t>
      </w:r>
      <w:r>
        <w:rPr>
          <w:rFonts w:ascii="Arial" w:hAnsi="Arial" w:cs="Arial"/>
          <w:sz w:val="18"/>
          <w:szCs w:val="18"/>
        </w:rPr>
        <w:t xml:space="preserve">and </w:t>
      </w:r>
      <w:r w:rsidRPr="00096914">
        <w:rPr>
          <w:rFonts w:ascii="Arial" w:hAnsi="Arial" w:cs="Arial"/>
          <w:sz w:val="18"/>
          <w:szCs w:val="18"/>
        </w:rPr>
        <w:t xml:space="preserve">Edwards, R.L, </w:t>
      </w:r>
      <w:r w:rsidRPr="001D656A">
        <w:rPr>
          <w:rFonts w:ascii="Arial" w:hAnsi="Arial" w:cs="Arial"/>
          <w:i/>
          <w:sz w:val="18"/>
          <w:szCs w:val="18"/>
        </w:rPr>
        <w:t>Missile Inbound: The Attack on the Stark in the Persian Gulf</w:t>
      </w:r>
      <w:r w:rsidRPr="001D656A">
        <w:rPr>
          <w:rFonts w:ascii="Arial" w:hAnsi="Arial" w:cs="Arial"/>
          <w:sz w:val="18"/>
          <w:szCs w:val="18"/>
        </w:rPr>
        <w:t>, Naval Institute Press: Annapolis Maryland USA</w:t>
      </w:r>
      <w:r>
        <w:rPr>
          <w:rFonts w:ascii="Arial" w:hAnsi="Arial" w:cs="Arial"/>
          <w:sz w:val="18"/>
          <w:szCs w:val="18"/>
        </w:rPr>
        <w:t xml:space="preserve">, </w:t>
      </w:r>
      <w:r w:rsidRPr="00096914">
        <w:rPr>
          <w:rFonts w:ascii="Arial" w:hAnsi="Arial" w:cs="Arial"/>
          <w:sz w:val="18"/>
          <w:szCs w:val="18"/>
        </w:rPr>
        <w:t>1997</w:t>
      </w:r>
      <w:r w:rsidRPr="001D656A">
        <w:rPr>
          <w:rFonts w:ascii="Arial" w:hAnsi="Arial" w:cs="Arial"/>
          <w:sz w:val="18"/>
          <w:szCs w:val="18"/>
        </w:rPr>
        <w:t>.</w:t>
      </w:r>
    </w:p>
    <w:p w14:paraId="2E0CEF1B" w14:textId="77777777" w:rsidR="0084005A" w:rsidRPr="001D656A" w:rsidRDefault="0084005A" w:rsidP="002852A4">
      <w:pPr>
        <w:pStyle w:val="EndnoteText"/>
        <w:spacing w:after="120"/>
        <w:ind w:left="720"/>
        <w:rPr>
          <w:rFonts w:ascii="Arial" w:hAnsi="Arial" w:cs="Arial"/>
          <w:i/>
          <w:sz w:val="18"/>
          <w:szCs w:val="18"/>
        </w:rPr>
      </w:pPr>
      <w:r>
        <w:rPr>
          <w:rFonts w:ascii="Arial" w:hAnsi="Arial" w:cs="Arial"/>
          <w:sz w:val="18"/>
          <w:szCs w:val="18"/>
        </w:rPr>
        <w:t xml:space="preserve">For another example, </w:t>
      </w:r>
      <w:r w:rsidRPr="001D656A">
        <w:rPr>
          <w:rFonts w:ascii="Arial" w:hAnsi="Arial" w:cs="Arial"/>
          <w:sz w:val="18"/>
          <w:szCs w:val="18"/>
        </w:rPr>
        <w:t xml:space="preserve">in </w:t>
      </w:r>
      <w:r>
        <w:rPr>
          <w:rFonts w:ascii="Arial" w:hAnsi="Arial" w:cs="Arial"/>
          <w:sz w:val="18"/>
          <w:szCs w:val="18"/>
        </w:rPr>
        <w:t xml:space="preserve">April </w:t>
      </w:r>
      <w:r w:rsidRPr="001D656A">
        <w:rPr>
          <w:rFonts w:ascii="Arial" w:hAnsi="Arial" w:cs="Arial"/>
          <w:sz w:val="18"/>
          <w:szCs w:val="18"/>
        </w:rPr>
        <w:t>1988</w:t>
      </w:r>
      <w:r>
        <w:rPr>
          <w:rFonts w:ascii="Arial" w:hAnsi="Arial" w:cs="Arial"/>
          <w:sz w:val="18"/>
          <w:szCs w:val="18"/>
        </w:rPr>
        <w:t xml:space="preserve"> </w:t>
      </w:r>
      <w:r w:rsidRPr="001D656A">
        <w:rPr>
          <w:rFonts w:ascii="Arial" w:hAnsi="Arial" w:cs="Arial"/>
          <w:sz w:val="18"/>
          <w:szCs w:val="18"/>
        </w:rPr>
        <w:t xml:space="preserve">USS </w:t>
      </w:r>
      <w:r w:rsidRPr="001D656A">
        <w:rPr>
          <w:rFonts w:ascii="Arial" w:hAnsi="Arial" w:cs="Arial"/>
          <w:i/>
          <w:sz w:val="18"/>
          <w:szCs w:val="18"/>
        </w:rPr>
        <w:t>Samuel B Roberts</w:t>
      </w:r>
      <w:r w:rsidRPr="001D656A">
        <w:rPr>
          <w:rFonts w:ascii="Arial" w:hAnsi="Arial" w:cs="Arial"/>
          <w:sz w:val="18"/>
          <w:szCs w:val="18"/>
        </w:rPr>
        <w:t xml:space="preserve"> (FFG58) was mined in the Persian Gulf. The mine exploded under her engine room, resulting in ten wounded, four of </w:t>
      </w:r>
      <w:proofErr w:type="gramStart"/>
      <w:r w:rsidRPr="001D656A">
        <w:rPr>
          <w:rFonts w:ascii="Arial" w:hAnsi="Arial" w:cs="Arial"/>
          <w:sz w:val="18"/>
          <w:szCs w:val="18"/>
        </w:rPr>
        <w:t>wh</w:t>
      </w:r>
      <w:r>
        <w:rPr>
          <w:rFonts w:ascii="Arial" w:hAnsi="Arial" w:cs="Arial"/>
          <w:sz w:val="18"/>
          <w:szCs w:val="18"/>
        </w:rPr>
        <w:t>om</w:t>
      </w:r>
      <w:proofErr w:type="gramEnd"/>
      <w:r w:rsidRPr="001D656A">
        <w:rPr>
          <w:rFonts w:ascii="Arial" w:hAnsi="Arial" w:cs="Arial"/>
          <w:sz w:val="18"/>
          <w:szCs w:val="18"/>
        </w:rPr>
        <w:t xml:space="preserve"> required evacuation home with burns and fractures. See </w:t>
      </w:r>
      <w:proofErr w:type="spellStart"/>
      <w:r w:rsidRPr="001D656A">
        <w:rPr>
          <w:rFonts w:ascii="Arial" w:hAnsi="Arial" w:cs="Arial"/>
          <w:sz w:val="18"/>
          <w:szCs w:val="18"/>
        </w:rPr>
        <w:t>Peniston</w:t>
      </w:r>
      <w:proofErr w:type="spellEnd"/>
      <w:r w:rsidRPr="001D656A">
        <w:rPr>
          <w:rFonts w:ascii="Arial" w:hAnsi="Arial" w:cs="Arial"/>
          <w:sz w:val="18"/>
          <w:szCs w:val="18"/>
        </w:rPr>
        <w:t xml:space="preserve">, B, </w:t>
      </w:r>
      <w:r w:rsidRPr="001D656A">
        <w:rPr>
          <w:rFonts w:ascii="Arial" w:hAnsi="Arial" w:cs="Arial"/>
          <w:i/>
          <w:sz w:val="18"/>
          <w:szCs w:val="18"/>
        </w:rPr>
        <w:t xml:space="preserve">No Higher </w:t>
      </w:r>
      <w:proofErr w:type="spellStart"/>
      <w:r w:rsidRPr="001D656A">
        <w:rPr>
          <w:rFonts w:ascii="Arial" w:hAnsi="Arial" w:cs="Arial"/>
          <w:i/>
          <w:sz w:val="18"/>
          <w:szCs w:val="18"/>
        </w:rPr>
        <w:t>Honor</w:t>
      </w:r>
      <w:proofErr w:type="spellEnd"/>
      <w:r w:rsidRPr="001D656A">
        <w:rPr>
          <w:rFonts w:ascii="Arial" w:hAnsi="Arial" w:cs="Arial"/>
          <w:i/>
          <w:sz w:val="18"/>
          <w:szCs w:val="18"/>
        </w:rPr>
        <w:t>: Saving the USS Samuel B. Roberts in the Persian Gulf</w:t>
      </w:r>
      <w:r w:rsidRPr="001D656A">
        <w:rPr>
          <w:rFonts w:ascii="Arial" w:hAnsi="Arial" w:cs="Arial"/>
          <w:sz w:val="18"/>
          <w:szCs w:val="18"/>
        </w:rPr>
        <w:t>, Naval Institute Press: Annapolis Maryland USA</w:t>
      </w:r>
      <w:r>
        <w:rPr>
          <w:rFonts w:ascii="Arial" w:hAnsi="Arial" w:cs="Arial"/>
          <w:sz w:val="18"/>
          <w:szCs w:val="18"/>
        </w:rPr>
        <w:t xml:space="preserve">, </w:t>
      </w:r>
      <w:r w:rsidRPr="001D656A">
        <w:rPr>
          <w:rFonts w:ascii="Arial" w:hAnsi="Arial" w:cs="Arial"/>
          <w:sz w:val="18"/>
          <w:szCs w:val="18"/>
        </w:rPr>
        <w:t>2006.</w:t>
      </w:r>
    </w:p>
    <w:p w14:paraId="7799AD35" w14:textId="47F8E62E" w:rsidR="0084005A" w:rsidRPr="002852A4" w:rsidRDefault="0084005A" w:rsidP="0084005A">
      <w:pPr>
        <w:pStyle w:val="Default"/>
        <w:numPr>
          <w:ilvl w:val="0"/>
          <w:numId w:val="37"/>
        </w:numPr>
        <w:spacing w:after="120"/>
        <w:rPr>
          <w:rFonts w:ascii="Arial" w:hAnsi="Arial" w:cs="Arial"/>
          <w:color w:val="111111"/>
          <w:sz w:val="18"/>
          <w:szCs w:val="18"/>
        </w:rPr>
      </w:pPr>
      <w:r w:rsidRPr="00AA1685">
        <w:rPr>
          <w:rStyle w:val="EndnoteReference"/>
          <w:rFonts w:ascii="Arial" w:hAnsi="Arial" w:cs="Arial"/>
          <w:sz w:val="18"/>
          <w:szCs w:val="18"/>
        </w:rPr>
        <w:footnoteRef/>
      </w:r>
      <w:r w:rsidRPr="002852A4">
        <w:rPr>
          <w:rFonts w:ascii="Arial" w:hAnsi="Arial" w:cs="Arial"/>
          <w:sz w:val="18"/>
          <w:szCs w:val="18"/>
        </w:rPr>
        <w:t xml:space="preserve"> </w:t>
      </w:r>
      <w:r w:rsidRPr="002852A4">
        <w:rPr>
          <w:rFonts w:ascii="Arial" w:hAnsi="Arial" w:cs="Arial"/>
          <w:sz w:val="18"/>
          <w:szCs w:val="18"/>
        </w:rPr>
        <w:tab/>
        <w:t xml:space="preserve">For a civilian example, see </w:t>
      </w:r>
      <w:r w:rsidRPr="002852A4">
        <w:rPr>
          <w:rFonts w:ascii="Arial" w:hAnsi="Arial" w:cs="Arial"/>
          <w:color w:val="111111"/>
          <w:sz w:val="18"/>
          <w:szCs w:val="18"/>
        </w:rPr>
        <w:t xml:space="preserve">ABC News [Internet]. </w:t>
      </w:r>
      <w:r w:rsidRPr="002852A4">
        <w:rPr>
          <w:rFonts w:ascii="Arial" w:hAnsi="Arial" w:cs="Arial"/>
          <w:sz w:val="18"/>
          <w:szCs w:val="18"/>
        </w:rPr>
        <w:t>Whiting, N, ‘</w:t>
      </w:r>
      <w:r w:rsidRPr="002852A4">
        <w:rPr>
          <w:rFonts w:ascii="Arial" w:hAnsi="Arial" w:cs="Arial"/>
          <w:color w:val="111111"/>
          <w:sz w:val="18"/>
          <w:szCs w:val="18"/>
        </w:rPr>
        <w:t xml:space="preserve">Gastro outbreak on Ovation of the Seas cruise ship, almost 200 ill’, 2017, 05 Dec, [cited 2019, 21 Mar]. </w:t>
      </w:r>
      <w:r w:rsidRPr="002852A4">
        <w:rPr>
          <w:iCs/>
          <w:sz w:val="18"/>
          <w:szCs w:val="18"/>
        </w:rPr>
        <w:t>Available from:</w:t>
      </w:r>
      <w:r w:rsidR="002852A4">
        <w:rPr>
          <w:iCs/>
          <w:sz w:val="18"/>
          <w:szCs w:val="18"/>
        </w:rPr>
        <w:t xml:space="preserve"> </w:t>
      </w:r>
      <w:hyperlink r:id="rId135" w:history="1">
        <w:r w:rsidRPr="002852A4">
          <w:rPr>
            <w:rStyle w:val="Hyperlink"/>
            <w:rFonts w:ascii="Arial" w:hAnsi="Arial" w:cs="Arial"/>
            <w:sz w:val="18"/>
            <w:szCs w:val="18"/>
          </w:rPr>
          <w:t>http://www.ab</w:t>
        </w:r>
        <w:r w:rsidRPr="002852A4">
          <w:rPr>
            <w:rStyle w:val="Hyperlink"/>
            <w:rFonts w:ascii="Arial" w:hAnsi="Arial" w:cs="Arial"/>
            <w:sz w:val="18"/>
            <w:szCs w:val="18"/>
          </w:rPr>
          <w:t>c</w:t>
        </w:r>
        <w:r w:rsidRPr="002852A4">
          <w:rPr>
            <w:rStyle w:val="Hyperlink"/>
            <w:rFonts w:ascii="Arial" w:hAnsi="Arial" w:cs="Arial"/>
            <w:sz w:val="18"/>
            <w:szCs w:val="18"/>
          </w:rPr>
          <w:t>.n</w:t>
        </w:r>
        <w:r w:rsidRPr="002852A4">
          <w:rPr>
            <w:rStyle w:val="Hyperlink"/>
            <w:rFonts w:ascii="Arial" w:hAnsi="Arial" w:cs="Arial"/>
            <w:sz w:val="18"/>
            <w:szCs w:val="18"/>
          </w:rPr>
          <w:t>e</w:t>
        </w:r>
        <w:r w:rsidRPr="002852A4">
          <w:rPr>
            <w:rStyle w:val="Hyperlink"/>
            <w:rFonts w:ascii="Arial" w:hAnsi="Arial" w:cs="Arial"/>
            <w:sz w:val="18"/>
            <w:szCs w:val="18"/>
          </w:rPr>
          <w:t>t.au/news/2017-12-</w:t>
        </w:r>
        <w:r w:rsidRPr="002852A4">
          <w:rPr>
            <w:rStyle w:val="Hyperlink"/>
            <w:rFonts w:ascii="Arial" w:hAnsi="Arial" w:cs="Arial"/>
            <w:sz w:val="18"/>
            <w:szCs w:val="18"/>
          </w:rPr>
          <w:t>0</w:t>
        </w:r>
        <w:r w:rsidRPr="002852A4">
          <w:rPr>
            <w:rStyle w:val="Hyperlink"/>
            <w:rFonts w:ascii="Arial" w:hAnsi="Arial" w:cs="Arial"/>
            <w:sz w:val="18"/>
            <w:szCs w:val="18"/>
          </w:rPr>
          <w:t>5/gastro-outbreak-on-ovation-of-seas-cruise-ship/9226346</w:t>
        </w:r>
      </w:hyperlink>
      <w:r w:rsidRPr="002852A4">
        <w:rPr>
          <w:rFonts w:ascii="Arial" w:hAnsi="Arial" w:cs="Arial"/>
          <w:color w:val="111111"/>
          <w:sz w:val="18"/>
          <w:szCs w:val="18"/>
        </w:rPr>
        <w:t>.</w:t>
      </w:r>
    </w:p>
    <w:p w14:paraId="5D96BDF1" w14:textId="77777777" w:rsidR="0084005A" w:rsidRPr="00FB6B6F" w:rsidRDefault="0084005A" w:rsidP="002852A4">
      <w:pPr>
        <w:pStyle w:val="EndnoteText"/>
        <w:spacing w:after="120"/>
        <w:ind w:left="720"/>
        <w:rPr>
          <w:rFonts w:ascii="Arial" w:hAnsi="Arial" w:cs="Arial"/>
          <w:sz w:val="18"/>
          <w:szCs w:val="18"/>
        </w:rPr>
      </w:pPr>
      <w:r w:rsidRPr="00FB6B6F">
        <w:rPr>
          <w:rFonts w:ascii="Arial" w:hAnsi="Arial" w:cs="Arial"/>
          <w:color w:val="111111"/>
          <w:sz w:val="18"/>
          <w:szCs w:val="18"/>
        </w:rPr>
        <w:t>It should be noted that compared to cruise ship passengers, ADF units deployed for amphibious operations are likely to pose an even greater infectious disease threat on re-embarkation.</w:t>
      </w:r>
    </w:p>
    <w:p w14:paraId="7B01B1C5" w14:textId="77777777" w:rsidR="0084005A" w:rsidRPr="00D466CE" w:rsidRDefault="0084005A" w:rsidP="0084005A">
      <w:pPr>
        <w:pStyle w:val="EndnoteText"/>
        <w:numPr>
          <w:ilvl w:val="0"/>
          <w:numId w:val="37"/>
        </w:numPr>
        <w:spacing w:after="120"/>
        <w:rPr>
          <w:rFonts w:ascii="Arial" w:hAnsi="Arial" w:cs="Arial"/>
          <w:sz w:val="18"/>
          <w:szCs w:val="18"/>
          <w:lang w:val="en-US"/>
        </w:rPr>
      </w:pPr>
      <w:r w:rsidRPr="00B1624F">
        <w:rPr>
          <w:rStyle w:val="EndnoteReference"/>
          <w:rFonts w:ascii="Arial" w:hAnsi="Arial" w:cs="Arial"/>
          <w:sz w:val="18"/>
          <w:szCs w:val="18"/>
        </w:rPr>
        <w:footnoteRef/>
      </w:r>
      <w:r w:rsidRPr="00B1624F">
        <w:rPr>
          <w:rFonts w:ascii="Arial" w:hAnsi="Arial" w:cs="Arial"/>
          <w:sz w:val="18"/>
          <w:szCs w:val="18"/>
        </w:rPr>
        <w:t xml:space="preserve"> </w:t>
      </w:r>
      <w:r w:rsidRPr="00B1624F">
        <w:rPr>
          <w:rFonts w:ascii="Arial" w:hAnsi="Arial" w:cs="Arial"/>
          <w:sz w:val="18"/>
          <w:szCs w:val="18"/>
        </w:rPr>
        <w:tab/>
      </w:r>
      <w:proofErr w:type="spellStart"/>
      <w:r w:rsidRPr="00B1624F">
        <w:rPr>
          <w:rFonts w:ascii="Arial" w:hAnsi="Arial" w:cs="Arial"/>
          <w:sz w:val="18"/>
          <w:szCs w:val="18"/>
        </w:rPr>
        <w:t>Harrex</w:t>
      </w:r>
      <w:proofErr w:type="spellEnd"/>
      <w:r w:rsidRPr="00B1624F">
        <w:rPr>
          <w:rFonts w:ascii="Arial" w:hAnsi="Arial" w:cs="Arial"/>
          <w:sz w:val="18"/>
          <w:szCs w:val="18"/>
        </w:rPr>
        <w:t>, WH, Wilkins</w:t>
      </w:r>
      <w:r w:rsidRPr="00D466CE">
        <w:rPr>
          <w:rFonts w:ascii="Arial" w:hAnsi="Arial" w:cs="Arial"/>
          <w:sz w:val="18"/>
          <w:szCs w:val="18"/>
        </w:rPr>
        <w:t xml:space="preserve">, PS, ‘A review of compensation claims for </w:t>
      </w:r>
      <w:proofErr w:type="spellStart"/>
      <w:r w:rsidRPr="00D466CE">
        <w:rPr>
          <w:rFonts w:ascii="Arial" w:hAnsi="Arial" w:cs="Arial"/>
          <w:sz w:val="18"/>
          <w:szCs w:val="18"/>
        </w:rPr>
        <w:t>chondromalacia</w:t>
      </w:r>
      <w:proofErr w:type="spellEnd"/>
      <w:r w:rsidRPr="00D466CE">
        <w:rPr>
          <w:rFonts w:ascii="Arial" w:hAnsi="Arial" w:cs="Arial"/>
          <w:sz w:val="18"/>
          <w:szCs w:val="18"/>
        </w:rPr>
        <w:t xml:space="preserve"> patellae decided by the Department of Veteran’s Affairs in 2006 and 2007’, June 2009 (unpublished).</w:t>
      </w:r>
    </w:p>
    <w:p w14:paraId="2BF1462D" w14:textId="080F6C40" w:rsidR="0084005A" w:rsidRPr="002852A4" w:rsidRDefault="0084005A" w:rsidP="0084005A">
      <w:pPr>
        <w:pStyle w:val="Default"/>
        <w:numPr>
          <w:ilvl w:val="0"/>
          <w:numId w:val="37"/>
        </w:numPr>
        <w:spacing w:after="120"/>
        <w:rPr>
          <w:rFonts w:eastAsia="MyriadPro-Light"/>
          <w:sz w:val="18"/>
          <w:szCs w:val="18"/>
        </w:rPr>
      </w:pPr>
      <w:r w:rsidRPr="00D466CE">
        <w:rPr>
          <w:rStyle w:val="EndnoteReference"/>
          <w:sz w:val="18"/>
          <w:szCs w:val="18"/>
        </w:rPr>
        <w:footnoteRef/>
      </w:r>
      <w:r w:rsidRPr="002852A4">
        <w:rPr>
          <w:sz w:val="18"/>
          <w:szCs w:val="18"/>
        </w:rPr>
        <w:t xml:space="preserve"> </w:t>
      </w:r>
      <w:r w:rsidRPr="002852A4">
        <w:rPr>
          <w:sz w:val="18"/>
          <w:szCs w:val="18"/>
        </w:rPr>
        <w:tab/>
        <w:t>Department of Veteran’s Affairs [Internet]. ‘DVA Annual Reports 2017-18’</w:t>
      </w:r>
      <w:r w:rsidRPr="002852A4">
        <w:rPr>
          <w:rFonts w:eastAsia="MyriadPro-Light"/>
          <w:sz w:val="18"/>
          <w:szCs w:val="18"/>
        </w:rPr>
        <w:t xml:space="preserve">, </w:t>
      </w:r>
      <w:r w:rsidRPr="002852A4">
        <w:rPr>
          <w:bCs/>
          <w:sz w:val="18"/>
          <w:szCs w:val="18"/>
        </w:rPr>
        <w:t>Table 2: Numbers of benefit recipients by type of benefit 2013–14 to 2017–18</w:t>
      </w:r>
      <w:r w:rsidRPr="002852A4">
        <w:rPr>
          <w:rFonts w:eastAsia="MyriadPro-Light"/>
          <w:sz w:val="18"/>
          <w:szCs w:val="18"/>
        </w:rPr>
        <w:t xml:space="preserve">, p. 22, [cited 2019, 21 Mar]. </w:t>
      </w:r>
      <w:r w:rsidRPr="002852A4">
        <w:rPr>
          <w:iCs/>
          <w:sz w:val="18"/>
          <w:szCs w:val="18"/>
        </w:rPr>
        <w:t>Available from:</w:t>
      </w:r>
      <w:r w:rsidR="002852A4">
        <w:rPr>
          <w:iCs/>
          <w:sz w:val="18"/>
          <w:szCs w:val="18"/>
        </w:rPr>
        <w:t xml:space="preserve"> </w:t>
      </w:r>
      <w:r w:rsidRPr="002852A4">
        <w:rPr>
          <w:rStyle w:val="Hyperlink"/>
          <w:sz w:val="18"/>
          <w:szCs w:val="18"/>
        </w:rPr>
        <w:t>https://www.dva.gov.au/sites/default/files/files/about%20dva/annual_report/2017-2018/annrep2017-18.pdf</w:t>
      </w:r>
      <w:r w:rsidRPr="002852A4">
        <w:rPr>
          <w:rFonts w:eastAsia="MyriadPro-Light"/>
          <w:sz w:val="18"/>
          <w:szCs w:val="18"/>
        </w:rPr>
        <w:t>.</w:t>
      </w:r>
    </w:p>
    <w:p w14:paraId="31007DBA" w14:textId="61106C93" w:rsidR="0084005A" w:rsidRPr="002852A4" w:rsidRDefault="0084005A" w:rsidP="0084005A">
      <w:pPr>
        <w:pStyle w:val="Default"/>
        <w:numPr>
          <w:ilvl w:val="0"/>
          <w:numId w:val="37"/>
        </w:numPr>
        <w:spacing w:after="120"/>
        <w:rPr>
          <w:rFonts w:ascii="Arial" w:hAnsi="Arial" w:cs="Arial"/>
          <w:sz w:val="18"/>
          <w:szCs w:val="18"/>
          <w:lang w:val="en-US"/>
        </w:rPr>
      </w:pPr>
      <w:r w:rsidRPr="00D466CE">
        <w:rPr>
          <w:rStyle w:val="EndnoteReference"/>
          <w:sz w:val="18"/>
          <w:szCs w:val="18"/>
        </w:rPr>
        <w:footnoteRef/>
      </w:r>
      <w:r w:rsidRPr="002852A4">
        <w:rPr>
          <w:sz w:val="18"/>
          <w:szCs w:val="18"/>
        </w:rPr>
        <w:t xml:space="preserve"> </w:t>
      </w:r>
      <w:r w:rsidRPr="002852A4">
        <w:rPr>
          <w:sz w:val="18"/>
          <w:szCs w:val="18"/>
        </w:rPr>
        <w:tab/>
        <w:t>Department of Veteran’s Affairs [Internet]. ‘DVA Annual Reports 2017-18’</w:t>
      </w:r>
      <w:r w:rsidRPr="002852A4">
        <w:rPr>
          <w:rFonts w:eastAsia="MyriadPro-Light"/>
          <w:sz w:val="18"/>
          <w:szCs w:val="18"/>
        </w:rPr>
        <w:t xml:space="preserve">, p. 56, [cited 2019, 21 Mar]. </w:t>
      </w:r>
      <w:r w:rsidRPr="002852A4">
        <w:rPr>
          <w:iCs/>
          <w:sz w:val="18"/>
          <w:szCs w:val="18"/>
        </w:rPr>
        <w:t>Available from:</w:t>
      </w:r>
      <w:r w:rsidR="002852A4">
        <w:rPr>
          <w:iCs/>
          <w:sz w:val="18"/>
          <w:szCs w:val="18"/>
        </w:rPr>
        <w:t xml:space="preserve"> </w:t>
      </w:r>
      <w:r w:rsidRPr="002852A4">
        <w:rPr>
          <w:rStyle w:val="Hyperlink"/>
          <w:rFonts w:ascii="Arial" w:hAnsi="Arial" w:cs="Arial"/>
          <w:sz w:val="18"/>
          <w:szCs w:val="18"/>
        </w:rPr>
        <w:t>https://www.dva.gov.au/sites/default/files/files/about%20dva/annual_report/2017-2018/annrep2017-18.pdf</w:t>
      </w:r>
      <w:r w:rsidRPr="002852A4">
        <w:rPr>
          <w:rFonts w:ascii="Arial" w:eastAsia="MyriadPro-Light" w:hAnsi="Arial" w:cs="Arial"/>
          <w:sz w:val="18"/>
          <w:szCs w:val="18"/>
        </w:rPr>
        <w:t>.</w:t>
      </w:r>
    </w:p>
    <w:p w14:paraId="1D50C496" w14:textId="4209A9E3" w:rsidR="0084005A" w:rsidRPr="002852A4" w:rsidRDefault="0084005A" w:rsidP="0084005A">
      <w:pPr>
        <w:pStyle w:val="Default"/>
        <w:numPr>
          <w:ilvl w:val="0"/>
          <w:numId w:val="37"/>
        </w:numPr>
        <w:spacing w:after="120"/>
        <w:rPr>
          <w:sz w:val="18"/>
          <w:szCs w:val="18"/>
          <w:lang w:val="en-US"/>
        </w:rPr>
      </w:pPr>
      <w:r w:rsidRPr="00D14109">
        <w:rPr>
          <w:rStyle w:val="EndnoteReference"/>
          <w:rFonts w:ascii="Arial" w:hAnsi="Arial" w:cs="Arial"/>
          <w:sz w:val="18"/>
          <w:szCs w:val="18"/>
        </w:rPr>
        <w:footnoteRef/>
      </w:r>
      <w:r w:rsidRPr="002852A4">
        <w:rPr>
          <w:rFonts w:ascii="Arial" w:hAnsi="Arial" w:cs="Arial"/>
          <w:sz w:val="18"/>
          <w:szCs w:val="18"/>
        </w:rPr>
        <w:t xml:space="preserve"> </w:t>
      </w:r>
      <w:r w:rsidRPr="002852A4">
        <w:rPr>
          <w:rFonts w:ascii="Arial" w:hAnsi="Arial" w:cs="Arial"/>
          <w:sz w:val="18"/>
          <w:szCs w:val="18"/>
        </w:rPr>
        <w:tab/>
      </w:r>
      <w:r w:rsidRPr="002852A4">
        <w:rPr>
          <w:sz w:val="18"/>
          <w:szCs w:val="18"/>
          <w:lang w:val="en-US"/>
        </w:rPr>
        <w:t>Australian Institute of Health and Welfare [Internet]. ‘</w:t>
      </w:r>
      <w:r w:rsidRPr="002852A4">
        <w:rPr>
          <w:bCs/>
          <w:color w:val="32173F"/>
          <w:sz w:val="18"/>
          <w:szCs w:val="18"/>
        </w:rPr>
        <w:t xml:space="preserve">Health expenditure Australia </w:t>
      </w:r>
      <w:r w:rsidRPr="002852A4">
        <w:rPr>
          <w:color w:val="32173F"/>
          <w:sz w:val="18"/>
          <w:szCs w:val="18"/>
        </w:rPr>
        <w:t>2016–17’, p. 16, [</w:t>
      </w:r>
      <w:r w:rsidRPr="002852A4">
        <w:rPr>
          <w:iCs/>
          <w:sz w:val="18"/>
          <w:szCs w:val="18"/>
        </w:rPr>
        <w:t>cited 2019, 21 Mar]. Available from:</w:t>
      </w:r>
      <w:r w:rsidR="002852A4">
        <w:rPr>
          <w:iCs/>
          <w:sz w:val="18"/>
          <w:szCs w:val="18"/>
        </w:rPr>
        <w:t xml:space="preserve"> </w:t>
      </w:r>
      <w:hyperlink r:id="rId136" w:history="1">
        <w:r w:rsidRPr="002852A4">
          <w:rPr>
            <w:rStyle w:val="Hyperlink"/>
            <w:sz w:val="18"/>
            <w:szCs w:val="18"/>
            <w:lang w:val="en-US"/>
          </w:rPr>
          <w:t>https://ww</w:t>
        </w:r>
        <w:r w:rsidRPr="002852A4">
          <w:rPr>
            <w:rStyle w:val="Hyperlink"/>
            <w:sz w:val="18"/>
            <w:szCs w:val="18"/>
            <w:lang w:val="en-US"/>
          </w:rPr>
          <w:t>w</w:t>
        </w:r>
        <w:r w:rsidRPr="002852A4">
          <w:rPr>
            <w:rStyle w:val="Hyperlink"/>
            <w:sz w:val="18"/>
            <w:szCs w:val="18"/>
            <w:lang w:val="en-US"/>
          </w:rPr>
          <w:t>.aihw.gov.au/getmedia/e8d37b7d-2b52-4662-a85f-01eb176f6844/aihw-hwe-74.pdf.aspx</w:t>
        </w:r>
        <w:r w:rsidRPr="002852A4">
          <w:rPr>
            <w:rStyle w:val="Hyperlink"/>
            <w:sz w:val="18"/>
            <w:szCs w:val="18"/>
            <w:lang w:val="en-US"/>
          </w:rPr>
          <w:t>?</w:t>
        </w:r>
        <w:r w:rsidRPr="002852A4">
          <w:rPr>
            <w:rStyle w:val="Hyperlink"/>
            <w:sz w:val="18"/>
            <w:szCs w:val="18"/>
            <w:lang w:val="en-US"/>
          </w:rPr>
          <w:t>inline=true</w:t>
        </w:r>
      </w:hyperlink>
      <w:r w:rsidRPr="002852A4">
        <w:rPr>
          <w:sz w:val="18"/>
          <w:szCs w:val="18"/>
          <w:lang w:val="en-US"/>
        </w:rPr>
        <w:t>.</w:t>
      </w:r>
    </w:p>
    <w:p w14:paraId="1285A498" w14:textId="2EEAF8A6" w:rsidR="0084005A" w:rsidRPr="002852A4" w:rsidRDefault="0084005A" w:rsidP="0084005A">
      <w:pPr>
        <w:pStyle w:val="Default"/>
        <w:numPr>
          <w:ilvl w:val="0"/>
          <w:numId w:val="37"/>
        </w:numPr>
        <w:spacing w:after="120"/>
        <w:rPr>
          <w:sz w:val="18"/>
          <w:szCs w:val="18"/>
        </w:rPr>
      </w:pPr>
      <w:r w:rsidRPr="00D14109">
        <w:rPr>
          <w:rStyle w:val="EndnoteReference"/>
          <w:rFonts w:ascii="Arial" w:hAnsi="Arial" w:cs="Arial"/>
          <w:sz w:val="18"/>
          <w:szCs w:val="18"/>
        </w:rPr>
        <w:footnoteRef/>
      </w:r>
      <w:r w:rsidRPr="002852A4">
        <w:rPr>
          <w:rFonts w:ascii="Arial" w:hAnsi="Arial" w:cs="Arial"/>
          <w:sz w:val="18"/>
          <w:szCs w:val="18"/>
        </w:rPr>
        <w:t xml:space="preserve"> </w:t>
      </w:r>
      <w:r w:rsidRPr="002852A4">
        <w:rPr>
          <w:rFonts w:ascii="Arial" w:hAnsi="Arial" w:cs="Arial"/>
          <w:sz w:val="18"/>
          <w:szCs w:val="18"/>
        </w:rPr>
        <w:tab/>
        <w:t>Department</w:t>
      </w:r>
      <w:r w:rsidRPr="002852A4">
        <w:rPr>
          <w:sz w:val="18"/>
          <w:szCs w:val="18"/>
        </w:rPr>
        <w:t xml:space="preserve"> of Veteran’s Affairs [Internet]. ‘DVA Annual Reports 2017-18’</w:t>
      </w:r>
      <w:r w:rsidRPr="002852A4">
        <w:rPr>
          <w:rFonts w:eastAsia="MyriadPro-Light"/>
          <w:sz w:val="18"/>
          <w:szCs w:val="18"/>
        </w:rPr>
        <w:t xml:space="preserve">, p. 47, [cited 2019, 21 Mar]. </w:t>
      </w:r>
      <w:r w:rsidRPr="002852A4">
        <w:rPr>
          <w:iCs/>
          <w:sz w:val="18"/>
          <w:szCs w:val="18"/>
        </w:rPr>
        <w:t>Available from:</w:t>
      </w:r>
      <w:r w:rsidR="002852A4">
        <w:rPr>
          <w:iCs/>
          <w:sz w:val="18"/>
          <w:szCs w:val="18"/>
        </w:rPr>
        <w:t xml:space="preserve"> </w:t>
      </w:r>
      <w:hyperlink r:id="rId137" w:history="1">
        <w:r w:rsidRPr="002852A4">
          <w:rPr>
            <w:rStyle w:val="Hyperlink"/>
            <w:sz w:val="18"/>
            <w:szCs w:val="18"/>
          </w:rPr>
          <w:t>https://www</w:t>
        </w:r>
        <w:r w:rsidRPr="002852A4">
          <w:rPr>
            <w:rStyle w:val="Hyperlink"/>
            <w:sz w:val="18"/>
            <w:szCs w:val="18"/>
          </w:rPr>
          <w:t>.</w:t>
        </w:r>
        <w:r w:rsidRPr="002852A4">
          <w:rPr>
            <w:rStyle w:val="Hyperlink"/>
            <w:sz w:val="18"/>
            <w:szCs w:val="18"/>
          </w:rPr>
          <w:t>aihw.gov.au/getmedia/6b21b4dc-5fd6-4077-8c75-7a6bab09416d/15405.pdf.aspx?inline=true</w:t>
        </w:r>
      </w:hyperlink>
      <w:r w:rsidRPr="002852A4">
        <w:rPr>
          <w:rFonts w:eastAsia="MyriadPro-Light"/>
          <w:sz w:val="18"/>
          <w:szCs w:val="18"/>
        </w:rPr>
        <w:t>.</w:t>
      </w:r>
    </w:p>
    <w:p w14:paraId="4D7BC513" w14:textId="16D4CD81" w:rsidR="0084005A" w:rsidRPr="002852A4" w:rsidRDefault="0084005A" w:rsidP="0084005A">
      <w:pPr>
        <w:pStyle w:val="Default"/>
        <w:numPr>
          <w:ilvl w:val="0"/>
          <w:numId w:val="37"/>
        </w:numPr>
        <w:spacing w:after="120"/>
        <w:rPr>
          <w:sz w:val="18"/>
          <w:szCs w:val="18"/>
        </w:rPr>
      </w:pPr>
      <w:r w:rsidRPr="00D466CE">
        <w:rPr>
          <w:rStyle w:val="EndnoteReference"/>
          <w:sz w:val="18"/>
          <w:szCs w:val="18"/>
        </w:rPr>
        <w:footnoteRef/>
      </w:r>
      <w:r w:rsidRPr="002852A4">
        <w:rPr>
          <w:sz w:val="18"/>
          <w:szCs w:val="18"/>
        </w:rPr>
        <w:t xml:space="preserve"> </w:t>
      </w:r>
      <w:r w:rsidRPr="002852A4">
        <w:rPr>
          <w:sz w:val="18"/>
          <w:szCs w:val="18"/>
        </w:rPr>
        <w:tab/>
        <w:t>Department of Veteran’s Affairs [Internet]. ‘DVA Annual Reports 2017-18’</w:t>
      </w:r>
      <w:r w:rsidRPr="002852A4">
        <w:rPr>
          <w:rFonts w:eastAsia="MyriadPro-Light"/>
          <w:sz w:val="18"/>
          <w:szCs w:val="18"/>
        </w:rPr>
        <w:t xml:space="preserve">, p. 22, </w:t>
      </w:r>
      <w:r w:rsidRPr="002852A4">
        <w:rPr>
          <w:bCs/>
          <w:sz w:val="18"/>
          <w:szCs w:val="18"/>
        </w:rPr>
        <w:t>Table 2</w:t>
      </w:r>
      <w:r w:rsidRPr="002852A4">
        <w:rPr>
          <w:rFonts w:eastAsia="MyriadPro-Light"/>
          <w:sz w:val="18"/>
          <w:szCs w:val="18"/>
        </w:rPr>
        <w:t xml:space="preserve">[cited 2019, 21 Mar]. </w:t>
      </w:r>
      <w:r w:rsidRPr="002852A4">
        <w:rPr>
          <w:iCs/>
          <w:sz w:val="18"/>
          <w:szCs w:val="18"/>
        </w:rPr>
        <w:t>Available from:</w:t>
      </w:r>
      <w:r w:rsidR="002852A4">
        <w:rPr>
          <w:iCs/>
          <w:sz w:val="18"/>
          <w:szCs w:val="18"/>
        </w:rPr>
        <w:t xml:space="preserve"> </w:t>
      </w:r>
      <w:r w:rsidRPr="002852A4">
        <w:rPr>
          <w:rStyle w:val="Hyperlink"/>
          <w:sz w:val="18"/>
          <w:szCs w:val="18"/>
        </w:rPr>
        <w:t>https://www.dva.gov.au/sites/default/files/files/about%20dva/annual_report/2017-2018/annrep2017-18.pdf</w:t>
      </w:r>
      <w:r w:rsidRPr="002852A4">
        <w:rPr>
          <w:rFonts w:eastAsia="MyriadPro-Light"/>
          <w:sz w:val="18"/>
          <w:szCs w:val="18"/>
        </w:rPr>
        <w:t>.</w:t>
      </w:r>
    </w:p>
    <w:p w14:paraId="77B38D00" w14:textId="1D9F6C55" w:rsidR="0084005A" w:rsidRPr="002852A4" w:rsidRDefault="0084005A" w:rsidP="0084005A">
      <w:pPr>
        <w:pStyle w:val="Default"/>
        <w:numPr>
          <w:ilvl w:val="0"/>
          <w:numId w:val="37"/>
        </w:numPr>
        <w:spacing w:after="120"/>
        <w:rPr>
          <w:rFonts w:ascii="Arial" w:hAnsi="Arial" w:cs="Arial"/>
          <w:color w:val="222222"/>
          <w:sz w:val="18"/>
          <w:szCs w:val="18"/>
        </w:rPr>
      </w:pPr>
      <w:r w:rsidRPr="00D466CE">
        <w:rPr>
          <w:rStyle w:val="EndnoteReference"/>
          <w:sz w:val="18"/>
          <w:szCs w:val="18"/>
        </w:rPr>
        <w:footnoteRef/>
      </w:r>
      <w:r w:rsidRPr="002852A4">
        <w:rPr>
          <w:sz w:val="18"/>
          <w:szCs w:val="18"/>
        </w:rPr>
        <w:t xml:space="preserve"> </w:t>
      </w:r>
      <w:r w:rsidRPr="002852A4">
        <w:rPr>
          <w:sz w:val="18"/>
          <w:szCs w:val="18"/>
        </w:rPr>
        <w:tab/>
      </w:r>
      <w:proofErr w:type="spellStart"/>
      <w:r w:rsidRPr="002852A4">
        <w:rPr>
          <w:sz w:val="18"/>
          <w:szCs w:val="18"/>
        </w:rPr>
        <w:t>SafeWork</w:t>
      </w:r>
      <w:proofErr w:type="spellEnd"/>
      <w:r w:rsidRPr="002852A4">
        <w:rPr>
          <w:sz w:val="18"/>
          <w:szCs w:val="18"/>
        </w:rPr>
        <w:t xml:space="preserve"> Australia [Internet]. </w:t>
      </w:r>
      <w:r w:rsidRPr="002852A4">
        <w:rPr>
          <w:color w:val="222222"/>
          <w:sz w:val="18"/>
          <w:szCs w:val="18"/>
        </w:rPr>
        <w:t xml:space="preserve">‘Australian workers’ compensation statistics, 2012–13’, </w:t>
      </w:r>
      <w:r w:rsidRPr="002852A4">
        <w:rPr>
          <w:iCs/>
          <w:sz w:val="18"/>
          <w:szCs w:val="18"/>
        </w:rPr>
        <w:t>[cited 2019, 21 Mar]. Available from:</w:t>
      </w:r>
      <w:r w:rsidR="002852A4">
        <w:rPr>
          <w:iCs/>
          <w:sz w:val="18"/>
          <w:szCs w:val="18"/>
        </w:rPr>
        <w:t xml:space="preserve"> </w:t>
      </w:r>
      <w:hyperlink r:id="rId138" w:history="1">
        <w:r w:rsidRPr="002852A4">
          <w:rPr>
            <w:rStyle w:val="Hyperlink"/>
            <w:rFonts w:ascii="Arial" w:hAnsi="Arial" w:cs="Arial"/>
            <w:sz w:val="18"/>
            <w:szCs w:val="18"/>
          </w:rPr>
          <w:t>https://www.safeworkaustralia.gov.au/system/files/documents/1702/australian-workers-compensation-statistics-2012-13.pdf</w:t>
        </w:r>
      </w:hyperlink>
      <w:r w:rsidRPr="002852A4">
        <w:rPr>
          <w:rFonts w:ascii="Arial" w:hAnsi="Arial" w:cs="Arial"/>
          <w:color w:val="222222"/>
          <w:sz w:val="18"/>
          <w:szCs w:val="18"/>
        </w:rPr>
        <w:t>.</w:t>
      </w:r>
    </w:p>
    <w:p w14:paraId="3E35318F" w14:textId="77777777" w:rsidR="0084005A" w:rsidRPr="00D466CE" w:rsidRDefault="0084005A" w:rsidP="002852A4">
      <w:pPr>
        <w:pStyle w:val="EndnoteText"/>
        <w:spacing w:after="120"/>
        <w:ind w:left="720"/>
        <w:rPr>
          <w:rFonts w:ascii="Arial" w:hAnsi="Arial" w:cs="Arial"/>
          <w:sz w:val="18"/>
          <w:szCs w:val="18"/>
        </w:rPr>
      </w:pPr>
      <w:r w:rsidRPr="00D466CE">
        <w:rPr>
          <w:rFonts w:ascii="Arial" w:hAnsi="Arial" w:cs="Arial"/>
          <w:color w:val="222222"/>
          <w:sz w:val="18"/>
          <w:szCs w:val="18"/>
        </w:rPr>
        <w:t>This reference excludes compensation claims by ADF personnel.</w:t>
      </w:r>
    </w:p>
    <w:p w14:paraId="3A9A89BA" w14:textId="5A055DDF" w:rsidR="0084005A" w:rsidRPr="000B4601" w:rsidRDefault="0084005A" w:rsidP="0084005A">
      <w:pPr>
        <w:pStyle w:val="Default"/>
        <w:numPr>
          <w:ilvl w:val="0"/>
          <w:numId w:val="37"/>
        </w:numPr>
        <w:spacing w:after="120"/>
        <w:rPr>
          <w:rFonts w:ascii="Arial" w:hAnsi="Arial" w:cs="Arial"/>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39" w:history="1">
        <w:r w:rsidRPr="000B4601">
          <w:rPr>
            <w:rStyle w:val="Hyperlink"/>
            <w:rFonts w:ascii="Arial" w:hAnsi="Arial" w:cs="Arial"/>
            <w:sz w:val="18"/>
            <w:szCs w:val="18"/>
          </w:rPr>
          <w:t>https://www.safeworkaustralia.gov.au/system/files/documents/1702/cost-of-work-related-injury-and-disease-2</w:t>
        </w:r>
        <w:r w:rsidRPr="000B4601">
          <w:rPr>
            <w:rStyle w:val="Hyperlink"/>
            <w:rFonts w:ascii="Arial" w:hAnsi="Arial" w:cs="Arial"/>
            <w:sz w:val="18"/>
            <w:szCs w:val="18"/>
          </w:rPr>
          <w:t>0</w:t>
        </w:r>
        <w:r w:rsidRPr="000B4601">
          <w:rPr>
            <w:rStyle w:val="Hyperlink"/>
            <w:rFonts w:ascii="Arial" w:hAnsi="Arial" w:cs="Arial"/>
            <w:sz w:val="18"/>
            <w:szCs w:val="18"/>
          </w:rPr>
          <w:t>12-13.docx.pdf</w:t>
        </w:r>
      </w:hyperlink>
      <w:r w:rsidRPr="000B4601">
        <w:rPr>
          <w:rFonts w:ascii="Arial" w:hAnsi="Arial" w:cs="Arial"/>
          <w:bCs/>
          <w:kern w:val="36"/>
          <w:sz w:val="18"/>
          <w:szCs w:val="18"/>
        </w:rPr>
        <w:t>.</w:t>
      </w:r>
    </w:p>
    <w:p w14:paraId="53826EB7" w14:textId="5FD1D66C" w:rsidR="0084005A" w:rsidRPr="000B4601" w:rsidRDefault="0084005A" w:rsidP="0084005A">
      <w:pPr>
        <w:pStyle w:val="Default"/>
        <w:numPr>
          <w:ilvl w:val="0"/>
          <w:numId w:val="37"/>
        </w:numPr>
        <w:spacing w:after="120"/>
        <w:rPr>
          <w:rFonts w:ascii="Arial" w:hAnsi="Arial" w:cs="Arial"/>
          <w:bCs/>
          <w:kern w:val="36"/>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40" w:history="1">
        <w:r w:rsidRPr="000B4601">
          <w:rPr>
            <w:rStyle w:val="Hyperlink"/>
            <w:rFonts w:ascii="Arial" w:hAnsi="Arial" w:cs="Arial"/>
            <w:sz w:val="18"/>
            <w:szCs w:val="18"/>
          </w:rPr>
          <w:t>https://www.safeworkaustralia.gov.au/system/files/documents/1702/cost-of-work-related-injury-and-disease-2012-13.docx.pdf</w:t>
        </w:r>
      </w:hyperlink>
      <w:r w:rsidRPr="000B4601">
        <w:rPr>
          <w:rFonts w:ascii="Arial" w:hAnsi="Arial" w:cs="Arial"/>
          <w:bCs/>
          <w:kern w:val="36"/>
          <w:sz w:val="18"/>
          <w:szCs w:val="18"/>
        </w:rPr>
        <w:t>.</w:t>
      </w:r>
    </w:p>
    <w:p w14:paraId="4DDE490F" w14:textId="77777777" w:rsidR="0084005A" w:rsidRPr="00D466CE" w:rsidRDefault="0084005A" w:rsidP="000B4601">
      <w:pPr>
        <w:pStyle w:val="EndnoteText"/>
        <w:spacing w:after="120"/>
        <w:ind w:left="720"/>
        <w:rPr>
          <w:rFonts w:ascii="Arial" w:hAnsi="Arial" w:cs="Arial"/>
          <w:sz w:val="18"/>
          <w:szCs w:val="18"/>
        </w:rPr>
      </w:pPr>
      <w:proofErr w:type="spellStart"/>
      <w:r w:rsidRPr="00D466CE">
        <w:rPr>
          <w:rFonts w:ascii="Arial" w:hAnsi="Arial" w:cs="Arial"/>
          <w:color w:val="000000"/>
          <w:sz w:val="18"/>
          <w:szCs w:val="18"/>
        </w:rPr>
        <w:t>Safework</w:t>
      </w:r>
      <w:proofErr w:type="spellEnd"/>
      <w:r w:rsidRPr="00D466CE">
        <w:rPr>
          <w:rFonts w:ascii="Arial" w:hAnsi="Arial" w:cs="Arial"/>
          <w:color w:val="000000"/>
          <w:sz w:val="18"/>
          <w:szCs w:val="18"/>
        </w:rPr>
        <w:t xml:space="preserve"> Australia explains that, because a small number of uncharacteristically long absences or high payments can skew the average (mean), median payment and median time lost from work of serious workers’ compensation claims approximate to a ‘typical’ claim.</w:t>
      </w:r>
    </w:p>
    <w:p w14:paraId="61CAC4AB" w14:textId="35266BB4" w:rsidR="0084005A" w:rsidRPr="000B4601" w:rsidRDefault="0084005A" w:rsidP="0084005A">
      <w:pPr>
        <w:pStyle w:val="Default"/>
        <w:numPr>
          <w:ilvl w:val="0"/>
          <w:numId w:val="37"/>
        </w:numPr>
        <w:spacing w:after="120"/>
        <w:rPr>
          <w:rFonts w:ascii="Arial" w:hAnsi="Arial" w:cs="Arial"/>
          <w:bCs/>
          <w:kern w:val="36"/>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41" w:history="1">
        <w:r w:rsidRPr="000B4601">
          <w:rPr>
            <w:rStyle w:val="Hyperlink"/>
            <w:rFonts w:ascii="Arial" w:hAnsi="Arial" w:cs="Arial"/>
            <w:sz w:val="18"/>
            <w:szCs w:val="18"/>
          </w:rPr>
          <w:t>https://www.safeworkaustralia.gov.au/system/files/documents/1702/cost-of-work-related-injury-and-disease-2012-13.docx.pdf</w:t>
        </w:r>
      </w:hyperlink>
      <w:r w:rsidRPr="000B4601">
        <w:rPr>
          <w:rFonts w:ascii="Arial" w:hAnsi="Arial" w:cs="Arial"/>
          <w:bCs/>
          <w:kern w:val="36"/>
          <w:sz w:val="18"/>
          <w:szCs w:val="18"/>
        </w:rPr>
        <w:t>.</w:t>
      </w:r>
    </w:p>
    <w:p w14:paraId="3AE7BBAC" w14:textId="77777777" w:rsidR="0084005A" w:rsidRPr="00D466CE" w:rsidRDefault="0084005A" w:rsidP="000B4601">
      <w:pPr>
        <w:pStyle w:val="EndnoteText"/>
        <w:spacing w:after="120"/>
        <w:ind w:left="720"/>
        <w:rPr>
          <w:rFonts w:ascii="Arial" w:hAnsi="Arial" w:cs="Arial"/>
          <w:sz w:val="18"/>
          <w:szCs w:val="18"/>
        </w:rPr>
      </w:pPr>
      <w:proofErr w:type="spellStart"/>
      <w:r w:rsidRPr="00D466CE">
        <w:rPr>
          <w:rFonts w:ascii="Arial" w:hAnsi="Arial" w:cs="Arial"/>
          <w:color w:val="000000"/>
          <w:sz w:val="18"/>
          <w:szCs w:val="18"/>
        </w:rPr>
        <w:t>Safework</w:t>
      </w:r>
      <w:proofErr w:type="spellEnd"/>
      <w:r w:rsidRPr="00D466CE">
        <w:rPr>
          <w:rFonts w:ascii="Arial" w:hAnsi="Arial" w:cs="Arial"/>
          <w:color w:val="000000"/>
          <w:sz w:val="18"/>
          <w:szCs w:val="18"/>
        </w:rPr>
        <w:t xml:space="preserve"> Australia explains that payments include compensation paid to claimants for: benefits paid to an employee or the employee’s surviving dependents; outlays for goods and services such as medical treatment, funeral expenses, rehabilitation services; non-compensation payments such as legal costs, transport and interpreter services; and common law settlements, which may incorporate estimates of future liability and indirect costs such as loss of productivity.</w:t>
      </w:r>
    </w:p>
    <w:p w14:paraId="0E0A7304" w14:textId="4B3DA40B" w:rsidR="0084005A" w:rsidRPr="000B4601" w:rsidRDefault="0084005A" w:rsidP="0084005A">
      <w:pPr>
        <w:pStyle w:val="Default"/>
        <w:numPr>
          <w:ilvl w:val="0"/>
          <w:numId w:val="37"/>
        </w:numPr>
        <w:spacing w:after="120"/>
        <w:rPr>
          <w:rFonts w:ascii="Arial" w:hAnsi="Arial" w:cs="Arial"/>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42" w:history="1">
        <w:r w:rsidRPr="000B4601">
          <w:rPr>
            <w:rStyle w:val="Hyperlink"/>
            <w:rFonts w:ascii="Arial" w:hAnsi="Arial" w:cs="Arial"/>
            <w:sz w:val="18"/>
            <w:szCs w:val="18"/>
          </w:rPr>
          <w:t>https://www.safeworkaustralia.gov.au/system/files/documents/1702/cost-of-work-related-injury-and-disease-2012-13.docx.pdf</w:t>
        </w:r>
      </w:hyperlink>
      <w:r w:rsidRPr="000B4601">
        <w:rPr>
          <w:rFonts w:ascii="Arial" w:hAnsi="Arial" w:cs="Arial"/>
          <w:bCs/>
          <w:kern w:val="36"/>
          <w:sz w:val="18"/>
          <w:szCs w:val="18"/>
        </w:rPr>
        <w:t>.</w:t>
      </w:r>
    </w:p>
    <w:p w14:paraId="4CA6ED06" w14:textId="3ABE732F" w:rsidR="000B4601" w:rsidRPr="000B4601" w:rsidRDefault="0084005A" w:rsidP="0084005A">
      <w:pPr>
        <w:pStyle w:val="Default"/>
        <w:numPr>
          <w:ilvl w:val="0"/>
          <w:numId w:val="37"/>
        </w:numPr>
        <w:spacing w:after="120"/>
        <w:rPr>
          <w:rFonts w:ascii="Times New Roman" w:hAnsi="Times New Roman" w:cs="Times New Roman"/>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43" w:history="1">
        <w:r w:rsidRPr="000B4601">
          <w:rPr>
            <w:rStyle w:val="Hyperlink"/>
            <w:rFonts w:ascii="Arial" w:hAnsi="Arial" w:cs="Arial"/>
            <w:sz w:val="18"/>
            <w:szCs w:val="18"/>
          </w:rPr>
          <w:t>https://www.safeworkaustralia.gov.au/system/files/documents/1702/cost-of-work-related-injury-and-disease-2012-13.docx.pdf</w:t>
        </w:r>
      </w:hyperlink>
      <w:r w:rsidRPr="000B4601">
        <w:rPr>
          <w:rFonts w:ascii="Arial" w:hAnsi="Arial" w:cs="Arial"/>
          <w:bCs/>
          <w:kern w:val="36"/>
          <w:sz w:val="18"/>
          <w:szCs w:val="18"/>
        </w:rPr>
        <w:t>.</w:t>
      </w:r>
      <w:r w:rsidR="000B4601" w:rsidRPr="000B4601">
        <w:rPr>
          <w:rFonts w:ascii="Arial" w:hAnsi="Arial" w:cs="Arial"/>
          <w:bCs/>
          <w:kern w:val="36"/>
          <w:sz w:val="18"/>
          <w:szCs w:val="18"/>
        </w:rPr>
        <w:t xml:space="preserve"> </w:t>
      </w:r>
    </w:p>
    <w:p w14:paraId="0E6E419D" w14:textId="628F669B" w:rsidR="0084005A" w:rsidRPr="000B4601" w:rsidRDefault="0084005A" w:rsidP="0084005A">
      <w:pPr>
        <w:pStyle w:val="EndnoteText"/>
        <w:numPr>
          <w:ilvl w:val="0"/>
          <w:numId w:val="37"/>
        </w:numPr>
        <w:spacing w:after="120"/>
        <w:rPr>
          <w:rFonts w:ascii="Arial" w:hAnsi="Arial" w:cs="Arial"/>
          <w:bCs/>
          <w:kern w:val="36"/>
          <w:sz w:val="18"/>
          <w:szCs w:val="18"/>
        </w:rPr>
      </w:pPr>
      <w:r w:rsidRPr="00D466CE">
        <w:rPr>
          <w:rStyle w:val="EndnoteReference"/>
          <w:sz w:val="18"/>
          <w:szCs w:val="18"/>
        </w:rPr>
        <w:footnoteRef/>
      </w:r>
      <w:r w:rsidRPr="000B4601">
        <w:rPr>
          <w:sz w:val="18"/>
          <w:szCs w:val="18"/>
        </w:rPr>
        <w:t xml:space="preserve"> </w:t>
      </w:r>
      <w:r w:rsidRPr="000B4601">
        <w:rPr>
          <w:sz w:val="18"/>
          <w:szCs w:val="18"/>
        </w:rPr>
        <w:tab/>
      </w:r>
      <w:proofErr w:type="spellStart"/>
      <w:r w:rsidRPr="000B4601">
        <w:rPr>
          <w:sz w:val="18"/>
          <w:szCs w:val="18"/>
        </w:rPr>
        <w:t>SafeWork</w:t>
      </w:r>
      <w:proofErr w:type="spellEnd"/>
      <w:r w:rsidRPr="000B4601">
        <w:rPr>
          <w:sz w:val="18"/>
          <w:szCs w:val="18"/>
        </w:rPr>
        <w:t xml:space="preserve"> Australia [Internet]. ‘</w:t>
      </w:r>
      <w:r w:rsidRPr="000B4601">
        <w:rPr>
          <w:bCs/>
          <w:kern w:val="36"/>
          <w:sz w:val="18"/>
          <w:szCs w:val="18"/>
        </w:rPr>
        <w:t xml:space="preserve">The Cost of Work-related Injury and Illness for Australian Employers, Workers and the Community 2012–13’, [cited 2019, 21 Mar]. </w:t>
      </w:r>
      <w:r w:rsidRPr="000B4601">
        <w:rPr>
          <w:iCs/>
          <w:sz w:val="18"/>
          <w:szCs w:val="18"/>
        </w:rPr>
        <w:t>Available from:</w:t>
      </w:r>
      <w:r w:rsidR="000B4601">
        <w:rPr>
          <w:iCs/>
          <w:sz w:val="18"/>
          <w:szCs w:val="18"/>
        </w:rPr>
        <w:t xml:space="preserve"> </w:t>
      </w:r>
      <w:hyperlink r:id="rId144" w:history="1">
        <w:r w:rsidRPr="000B4601">
          <w:rPr>
            <w:rStyle w:val="Hyperlink"/>
            <w:rFonts w:ascii="Arial" w:hAnsi="Arial" w:cs="Arial"/>
            <w:sz w:val="18"/>
            <w:szCs w:val="18"/>
          </w:rPr>
          <w:t>https://www.safeworkaustralia.gov.au/system/files/documents/1702/cost-of-work-related-injury-and-disease-2012-13.docx.pdf</w:t>
        </w:r>
      </w:hyperlink>
      <w:r w:rsidRPr="000B4601">
        <w:rPr>
          <w:rFonts w:ascii="Arial" w:hAnsi="Arial" w:cs="Arial"/>
          <w:bCs/>
          <w:kern w:val="36"/>
          <w:sz w:val="18"/>
          <w:szCs w:val="18"/>
        </w:rPr>
        <w:t>.</w:t>
      </w:r>
    </w:p>
    <w:p w14:paraId="36D7D976" w14:textId="77777777" w:rsidR="0084005A" w:rsidRPr="00D466CE" w:rsidRDefault="0084005A" w:rsidP="000B4601">
      <w:pPr>
        <w:pStyle w:val="EndnoteText"/>
        <w:spacing w:after="120"/>
        <w:ind w:left="720"/>
        <w:rPr>
          <w:rFonts w:ascii="Arial" w:hAnsi="Arial" w:cs="Arial"/>
          <w:sz w:val="18"/>
          <w:szCs w:val="18"/>
        </w:rPr>
      </w:pPr>
      <w:proofErr w:type="spellStart"/>
      <w:r w:rsidRPr="00D466CE">
        <w:rPr>
          <w:rFonts w:ascii="Arial" w:hAnsi="Arial" w:cs="Arial"/>
          <w:color w:val="000000"/>
          <w:sz w:val="18"/>
          <w:szCs w:val="18"/>
        </w:rPr>
        <w:t>Safework</w:t>
      </w:r>
      <w:proofErr w:type="spellEnd"/>
      <w:r w:rsidRPr="00D466CE">
        <w:rPr>
          <w:rFonts w:ascii="Arial" w:hAnsi="Arial" w:cs="Arial"/>
          <w:color w:val="000000"/>
          <w:sz w:val="18"/>
          <w:szCs w:val="18"/>
        </w:rPr>
        <w:t xml:space="preserve"> Australia explains that the</w:t>
      </w:r>
      <w:r w:rsidRPr="00D466CE">
        <w:rPr>
          <w:rFonts w:ascii="Arial" w:hAnsi="Arial" w:cs="Arial"/>
          <w:sz w:val="18"/>
          <w:szCs w:val="18"/>
        </w:rPr>
        <w:t xml:space="preserve"> definition used for the term ‘serious worker’s compensation claim’ is:</w:t>
      </w:r>
    </w:p>
    <w:p w14:paraId="11BE4AE7" w14:textId="77777777" w:rsidR="0084005A" w:rsidRPr="0084005A" w:rsidRDefault="0084005A" w:rsidP="000B4601">
      <w:pPr>
        <w:pStyle w:val="ListParagraph"/>
        <w:widowControl w:val="0"/>
        <w:autoSpaceDE w:val="0"/>
        <w:autoSpaceDN w:val="0"/>
        <w:adjustRightInd w:val="0"/>
        <w:spacing w:after="120"/>
        <w:ind w:right="-11"/>
        <w:rPr>
          <w:color w:val="000000"/>
          <w:sz w:val="18"/>
          <w:szCs w:val="18"/>
        </w:rPr>
      </w:pPr>
      <w:r w:rsidRPr="0084005A">
        <w:rPr>
          <w:color w:val="000000"/>
          <w:sz w:val="18"/>
          <w:szCs w:val="18"/>
        </w:rPr>
        <w:t>“A workers’ compensation claim for an incapacity requiring an absence from work of one working week or more, lodged in the reference year, and accepted for compensation by the jurisdiction by the date the data are extracted for publication.</w:t>
      </w:r>
    </w:p>
    <w:p w14:paraId="4C4C3AE3" w14:textId="77777777" w:rsidR="0084005A" w:rsidRPr="0084005A" w:rsidRDefault="0084005A" w:rsidP="000B4601">
      <w:pPr>
        <w:pStyle w:val="ListParagraph"/>
        <w:widowControl w:val="0"/>
        <w:autoSpaceDE w:val="0"/>
        <w:autoSpaceDN w:val="0"/>
        <w:adjustRightInd w:val="0"/>
        <w:spacing w:after="120"/>
        <w:ind w:right="-11"/>
        <w:rPr>
          <w:color w:val="000000"/>
          <w:sz w:val="18"/>
          <w:szCs w:val="18"/>
        </w:rPr>
      </w:pPr>
      <w:r w:rsidRPr="0084005A">
        <w:rPr>
          <w:color w:val="000000"/>
          <w:sz w:val="18"/>
          <w:szCs w:val="18"/>
        </w:rPr>
        <w:t>Claims in receipt of common law payments are also included.</w:t>
      </w:r>
    </w:p>
    <w:p w14:paraId="237BEE6F" w14:textId="77777777" w:rsidR="0084005A" w:rsidRPr="00D466CE" w:rsidRDefault="0084005A" w:rsidP="000B4601">
      <w:pPr>
        <w:pStyle w:val="EndnoteText"/>
        <w:spacing w:after="120"/>
        <w:ind w:left="720"/>
        <w:rPr>
          <w:rFonts w:ascii="Arial" w:hAnsi="Arial" w:cs="Arial"/>
          <w:sz w:val="18"/>
          <w:szCs w:val="18"/>
        </w:rPr>
      </w:pPr>
      <w:r w:rsidRPr="00D466CE">
        <w:rPr>
          <w:rFonts w:ascii="Arial" w:hAnsi="Arial" w:cs="Arial"/>
          <w:color w:val="000000"/>
          <w:sz w:val="18"/>
          <w:szCs w:val="18"/>
        </w:rPr>
        <w:t>Claims arising from a journey to or from work or during a recess period are not compensable in all jurisdictions, and are excluded.”</w:t>
      </w:r>
    </w:p>
    <w:p w14:paraId="3DDF78DA" w14:textId="7326973B" w:rsidR="0084005A" w:rsidRPr="000B4601" w:rsidRDefault="0084005A" w:rsidP="0084005A">
      <w:pPr>
        <w:pStyle w:val="EndnoteText"/>
        <w:numPr>
          <w:ilvl w:val="0"/>
          <w:numId w:val="37"/>
        </w:numPr>
        <w:spacing w:after="120"/>
        <w:rPr>
          <w:lang w:val="en-US"/>
        </w:rPr>
      </w:pPr>
      <w:r>
        <w:rPr>
          <w:rStyle w:val="EndnoteReference"/>
        </w:rPr>
        <w:footnoteRef/>
      </w:r>
      <w:r>
        <w:t xml:space="preserve"> </w:t>
      </w:r>
      <w:r>
        <w:tab/>
        <w:t xml:space="preserve">See </w:t>
      </w:r>
      <w:r w:rsidRPr="000B4601">
        <w:rPr>
          <w:rFonts w:ascii="Arial" w:hAnsi="Arial" w:cs="Arial"/>
          <w:sz w:val="18"/>
          <w:szCs w:val="18"/>
        </w:rPr>
        <w:t xml:space="preserve">Australian National Audit Office [Internet]. ‘Performance </w:t>
      </w:r>
      <w:r w:rsidRPr="000B4601">
        <w:rPr>
          <w:rFonts w:ascii="Arial" w:hAnsi="Arial" w:cs="Arial"/>
          <w:bCs/>
          <w:sz w:val="18"/>
          <w:szCs w:val="18"/>
        </w:rPr>
        <w:t xml:space="preserve">Audit Report No. 34 1996-97: Australian Defence Force Health Services’, 1997, 27 May, [cited 2019, 21 Mar]. </w:t>
      </w:r>
      <w:r w:rsidRPr="000B4601">
        <w:rPr>
          <w:rFonts w:ascii="Arial" w:hAnsi="Arial" w:cs="Arial"/>
          <w:sz w:val="18"/>
          <w:szCs w:val="18"/>
          <w:lang w:val="en"/>
        </w:rPr>
        <w:t>Available at:</w:t>
      </w:r>
      <w:r w:rsidR="000B4601">
        <w:rPr>
          <w:rFonts w:ascii="Arial" w:hAnsi="Arial" w:cs="Arial"/>
          <w:sz w:val="18"/>
          <w:szCs w:val="18"/>
          <w:lang w:val="en"/>
        </w:rPr>
        <w:t xml:space="preserve"> </w:t>
      </w:r>
      <w:hyperlink r:id="rId145" w:history="1">
        <w:r w:rsidRPr="000B4601">
          <w:rPr>
            <w:rStyle w:val="Hyperlink"/>
            <w:rFonts w:ascii="Arial" w:hAnsi="Arial" w:cs="Arial"/>
            <w:sz w:val="18"/>
            <w:szCs w:val="18"/>
            <w:lang w:val="en-US"/>
          </w:rPr>
          <w:t>https://www.anao.gov.au/s</w:t>
        </w:r>
        <w:r w:rsidRPr="000B4601">
          <w:rPr>
            <w:rStyle w:val="Hyperlink"/>
            <w:rFonts w:ascii="Arial" w:hAnsi="Arial" w:cs="Arial"/>
            <w:sz w:val="18"/>
            <w:szCs w:val="18"/>
            <w:lang w:val="en-US"/>
          </w:rPr>
          <w:t>i</w:t>
        </w:r>
        <w:r w:rsidRPr="000B4601">
          <w:rPr>
            <w:rStyle w:val="Hyperlink"/>
            <w:rFonts w:ascii="Arial" w:hAnsi="Arial" w:cs="Arial"/>
            <w:sz w:val="18"/>
            <w:szCs w:val="18"/>
            <w:lang w:val="en-US"/>
          </w:rPr>
          <w:t>tes/default/files/ANAO_Report_1996-97_34.pdf</w:t>
        </w:r>
      </w:hyperlink>
      <w:r w:rsidRPr="000B4601">
        <w:rPr>
          <w:rFonts w:ascii="Arial" w:hAnsi="Arial" w:cs="Arial"/>
          <w:sz w:val="18"/>
          <w:szCs w:val="18"/>
          <w:lang w:val="en-US"/>
        </w:rPr>
        <w:t>.</w:t>
      </w:r>
    </w:p>
    <w:p w14:paraId="513DD827" w14:textId="55718019" w:rsidR="0084005A" w:rsidRPr="000B4601" w:rsidRDefault="0084005A" w:rsidP="0084005A">
      <w:pPr>
        <w:pStyle w:val="Default"/>
        <w:numPr>
          <w:ilvl w:val="0"/>
          <w:numId w:val="37"/>
        </w:numPr>
        <w:spacing w:after="120"/>
        <w:rPr>
          <w:rFonts w:ascii="Arial" w:hAnsi="Arial" w:cs="Arial"/>
          <w:sz w:val="18"/>
          <w:szCs w:val="18"/>
          <w:lang w:val="en-US"/>
        </w:rPr>
      </w:pPr>
      <w:r w:rsidRPr="0036702B">
        <w:rPr>
          <w:rStyle w:val="EndnoteReference"/>
          <w:rFonts w:ascii="Arial" w:hAnsi="Arial" w:cs="Arial"/>
          <w:sz w:val="18"/>
          <w:szCs w:val="18"/>
        </w:rPr>
        <w:footnoteRef/>
      </w:r>
      <w:r w:rsidRPr="000B4601">
        <w:rPr>
          <w:rFonts w:ascii="Arial" w:hAnsi="Arial" w:cs="Arial"/>
          <w:sz w:val="18"/>
          <w:szCs w:val="18"/>
        </w:rPr>
        <w:t xml:space="preserve"> </w:t>
      </w:r>
      <w:r w:rsidRPr="000B4601">
        <w:rPr>
          <w:rFonts w:ascii="Arial" w:hAnsi="Arial" w:cs="Arial"/>
          <w:sz w:val="18"/>
          <w:szCs w:val="18"/>
        </w:rPr>
        <w:tab/>
        <w:t xml:space="preserve">See [Legal Aid Justice </w:t>
      </w:r>
      <w:proofErr w:type="spellStart"/>
      <w:r w:rsidRPr="000B4601">
        <w:rPr>
          <w:rFonts w:ascii="Arial" w:hAnsi="Arial" w:cs="Arial"/>
          <w:sz w:val="18"/>
          <w:szCs w:val="18"/>
        </w:rPr>
        <w:t>Center</w:t>
      </w:r>
      <w:proofErr w:type="spellEnd"/>
      <w:r w:rsidRPr="000B4601">
        <w:rPr>
          <w:rFonts w:ascii="Arial" w:hAnsi="Arial" w:cs="Arial"/>
          <w:sz w:val="18"/>
          <w:szCs w:val="18"/>
        </w:rPr>
        <w:t xml:space="preserve"> Internet]. </w:t>
      </w:r>
      <w:proofErr w:type="spellStart"/>
      <w:r w:rsidRPr="000B4601">
        <w:rPr>
          <w:rFonts w:ascii="Arial" w:hAnsi="Arial" w:cs="Arial"/>
          <w:sz w:val="18"/>
          <w:szCs w:val="18"/>
        </w:rPr>
        <w:t>Malins</w:t>
      </w:r>
      <w:proofErr w:type="spellEnd"/>
      <w:r w:rsidRPr="000B4601">
        <w:rPr>
          <w:rFonts w:ascii="Arial" w:hAnsi="Arial" w:cs="Arial"/>
          <w:sz w:val="18"/>
          <w:szCs w:val="18"/>
        </w:rPr>
        <w:t xml:space="preserve">, J, ‘The Ambulance Down in the Valley’, </w:t>
      </w:r>
      <w:r w:rsidRPr="000B4601">
        <w:rPr>
          <w:bCs/>
          <w:kern w:val="36"/>
          <w:sz w:val="18"/>
          <w:szCs w:val="18"/>
        </w:rPr>
        <w:t xml:space="preserve">[cited 2019, 21 Mar]. </w:t>
      </w:r>
      <w:r w:rsidRPr="000B4601">
        <w:rPr>
          <w:iCs/>
          <w:sz w:val="18"/>
          <w:szCs w:val="18"/>
        </w:rPr>
        <w:t>Available from:</w:t>
      </w:r>
      <w:r w:rsidR="000B4601">
        <w:rPr>
          <w:iCs/>
          <w:sz w:val="18"/>
          <w:szCs w:val="18"/>
        </w:rPr>
        <w:t xml:space="preserve"> </w:t>
      </w:r>
      <w:hyperlink r:id="rId146" w:history="1">
        <w:r w:rsidRPr="000B4601">
          <w:rPr>
            <w:rStyle w:val="Hyperlink"/>
            <w:rFonts w:ascii="Arial" w:hAnsi="Arial" w:cs="Arial"/>
            <w:sz w:val="18"/>
            <w:szCs w:val="18"/>
          </w:rPr>
          <w:t>https://www.justice4all.org/wp-content/upl</w:t>
        </w:r>
        <w:r w:rsidRPr="000B4601">
          <w:rPr>
            <w:rStyle w:val="Hyperlink"/>
            <w:rFonts w:ascii="Arial" w:hAnsi="Arial" w:cs="Arial"/>
            <w:sz w:val="18"/>
            <w:szCs w:val="18"/>
          </w:rPr>
          <w:t>o</w:t>
        </w:r>
        <w:r w:rsidRPr="000B4601">
          <w:rPr>
            <w:rStyle w:val="Hyperlink"/>
            <w:rFonts w:ascii="Arial" w:hAnsi="Arial" w:cs="Arial"/>
            <w:sz w:val="18"/>
            <w:szCs w:val="18"/>
          </w:rPr>
          <w:t>ads/Th</w:t>
        </w:r>
        <w:r w:rsidRPr="000B4601">
          <w:rPr>
            <w:rStyle w:val="Hyperlink"/>
            <w:rFonts w:ascii="Arial" w:hAnsi="Arial" w:cs="Arial"/>
            <w:sz w:val="18"/>
            <w:szCs w:val="18"/>
          </w:rPr>
          <w:t>e</w:t>
        </w:r>
        <w:r w:rsidRPr="000B4601">
          <w:rPr>
            <w:rStyle w:val="Hyperlink"/>
            <w:rFonts w:ascii="Arial" w:hAnsi="Arial" w:cs="Arial"/>
            <w:sz w:val="18"/>
            <w:szCs w:val="18"/>
          </w:rPr>
          <w:t>%20Ambulance%20Down%20In%20The%20Valley.pdf</w:t>
        </w:r>
      </w:hyperlink>
      <w:r w:rsidRPr="000B4601">
        <w:rPr>
          <w:rFonts w:ascii="Arial" w:hAnsi="Arial" w:cs="Arial"/>
          <w:sz w:val="18"/>
          <w:szCs w:val="18"/>
        </w:rPr>
        <w:t>.</w:t>
      </w:r>
    </w:p>
    <w:p w14:paraId="4C9A2C8E" w14:textId="77777777" w:rsidR="0084005A" w:rsidRPr="00D466CE" w:rsidRDefault="0084005A" w:rsidP="0084005A">
      <w:pPr>
        <w:pStyle w:val="EndnoteText"/>
        <w:numPr>
          <w:ilvl w:val="0"/>
          <w:numId w:val="37"/>
        </w:numPr>
        <w:spacing w:after="120"/>
        <w:rPr>
          <w:rFonts w:ascii="Arial" w:hAnsi="Arial" w:cs="Arial"/>
          <w:sz w:val="18"/>
          <w:szCs w:val="18"/>
        </w:rPr>
      </w:pPr>
      <w:r w:rsidRPr="00D466CE">
        <w:rPr>
          <w:rStyle w:val="EndnoteReference"/>
          <w:rFonts w:ascii="Arial" w:hAnsi="Arial" w:cs="Arial"/>
          <w:sz w:val="18"/>
          <w:szCs w:val="18"/>
        </w:rPr>
        <w:footnoteRef/>
      </w:r>
      <w:r w:rsidRPr="00D466CE">
        <w:rPr>
          <w:rFonts w:ascii="Arial" w:hAnsi="Arial" w:cs="Arial"/>
          <w:sz w:val="18"/>
          <w:szCs w:val="18"/>
        </w:rPr>
        <w:t xml:space="preserve"> </w:t>
      </w:r>
      <w:r w:rsidRPr="00D466CE">
        <w:rPr>
          <w:rFonts w:ascii="Arial" w:hAnsi="Arial" w:cs="Arial"/>
          <w:sz w:val="18"/>
          <w:szCs w:val="18"/>
        </w:rPr>
        <w:tab/>
        <w:t>The ADF Health Surveillance System (</w:t>
      </w:r>
      <w:proofErr w:type="spellStart"/>
      <w:r w:rsidRPr="00D466CE">
        <w:rPr>
          <w:rFonts w:ascii="Arial" w:hAnsi="Arial" w:cs="Arial"/>
          <w:sz w:val="18"/>
          <w:szCs w:val="18"/>
        </w:rPr>
        <w:t>EpiTrack</w:t>
      </w:r>
      <w:proofErr w:type="spellEnd"/>
      <w:r w:rsidRPr="00D466CE">
        <w:rPr>
          <w:rFonts w:ascii="Arial" w:hAnsi="Arial" w:cs="Arial"/>
          <w:sz w:val="18"/>
          <w:szCs w:val="18"/>
        </w:rPr>
        <w:t xml:space="preserve">) website is only available on the Defence Intranet. As it is primarily designed for land-based operations and deployments, </w:t>
      </w:r>
      <w:proofErr w:type="spellStart"/>
      <w:r w:rsidRPr="00D466CE">
        <w:rPr>
          <w:rFonts w:ascii="Arial" w:hAnsi="Arial" w:cs="Arial"/>
          <w:sz w:val="18"/>
          <w:szCs w:val="18"/>
        </w:rPr>
        <w:t>EpiTrack</w:t>
      </w:r>
      <w:proofErr w:type="spellEnd"/>
      <w:r w:rsidRPr="00D466CE">
        <w:rPr>
          <w:rFonts w:ascii="Arial" w:hAnsi="Arial" w:cs="Arial"/>
          <w:sz w:val="18"/>
          <w:szCs w:val="18"/>
        </w:rPr>
        <w:t xml:space="preserve"> is not consistently applied by all ADF health facilities. The data is therefore</w:t>
      </w:r>
      <w:r>
        <w:rPr>
          <w:rFonts w:ascii="Arial" w:hAnsi="Arial" w:cs="Arial"/>
          <w:sz w:val="18"/>
          <w:szCs w:val="18"/>
        </w:rPr>
        <w:t xml:space="preserve"> </w:t>
      </w:r>
      <w:r w:rsidRPr="00D466CE">
        <w:rPr>
          <w:rFonts w:ascii="Arial" w:hAnsi="Arial" w:cs="Arial"/>
          <w:sz w:val="18"/>
          <w:szCs w:val="18"/>
        </w:rPr>
        <w:t>substantially incomplete.</w:t>
      </w:r>
    </w:p>
    <w:p w14:paraId="52BB12BA" w14:textId="49BA9A66" w:rsidR="0084005A" w:rsidRPr="000B4601" w:rsidRDefault="0084005A" w:rsidP="0084005A">
      <w:pPr>
        <w:pStyle w:val="Default"/>
        <w:numPr>
          <w:ilvl w:val="0"/>
          <w:numId w:val="37"/>
        </w:numPr>
        <w:spacing w:after="120"/>
        <w:rPr>
          <w:rFonts w:ascii="Arial" w:hAnsi="Arial" w:cs="Arial"/>
          <w:sz w:val="18"/>
          <w:szCs w:val="18"/>
          <w:lang w:val="en-US"/>
        </w:rPr>
      </w:pPr>
      <w:r w:rsidRPr="00D466CE">
        <w:rPr>
          <w:rStyle w:val="EndnoteReference"/>
          <w:sz w:val="18"/>
          <w:szCs w:val="18"/>
        </w:rPr>
        <w:footnoteRef/>
      </w:r>
      <w:r w:rsidRPr="000B4601">
        <w:rPr>
          <w:sz w:val="18"/>
          <w:szCs w:val="18"/>
        </w:rPr>
        <w:t xml:space="preserve"> </w:t>
      </w:r>
      <w:r w:rsidRPr="000B4601">
        <w:rPr>
          <w:sz w:val="18"/>
          <w:szCs w:val="18"/>
        </w:rPr>
        <w:tab/>
        <w:t xml:space="preserve">Australian Institute of Health and Welfare [Internet]. </w:t>
      </w:r>
      <w:r w:rsidRPr="000B4601">
        <w:rPr>
          <w:rFonts w:eastAsia="MyriadPro-Light"/>
          <w:sz w:val="18"/>
          <w:szCs w:val="18"/>
        </w:rPr>
        <w:t xml:space="preserve">‘Australia’s health 2010’, </w:t>
      </w:r>
      <w:r w:rsidRPr="000B4601">
        <w:rPr>
          <w:i/>
          <w:sz w:val="18"/>
          <w:szCs w:val="18"/>
        </w:rPr>
        <w:t>Australian Institute of Health and Welfare</w:t>
      </w:r>
      <w:r w:rsidRPr="000B4601">
        <w:rPr>
          <w:rFonts w:eastAsia="MyriadPro-Light"/>
          <w:sz w:val="18"/>
          <w:szCs w:val="18"/>
        </w:rPr>
        <w:t xml:space="preserve">, pp. 273-7, [cited 2019, 21 Mar]. </w:t>
      </w:r>
      <w:r w:rsidRPr="000B4601">
        <w:rPr>
          <w:iCs/>
          <w:sz w:val="18"/>
          <w:szCs w:val="18"/>
        </w:rPr>
        <w:t>Available from:</w:t>
      </w:r>
      <w:r w:rsidR="000B4601">
        <w:rPr>
          <w:iCs/>
          <w:sz w:val="18"/>
          <w:szCs w:val="18"/>
        </w:rPr>
        <w:t xml:space="preserve">  </w:t>
      </w:r>
      <w:r w:rsidRPr="000B4601">
        <w:rPr>
          <w:rStyle w:val="Hyperlink"/>
          <w:rFonts w:ascii="Arial" w:eastAsia="MyriadPro-Light" w:hAnsi="Arial" w:cs="Arial"/>
          <w:sz w:val="18"/>
          <w:szCs w:val="18"/>
        </w:rPr>
        <w:t>https://www.aihw.gov.au/getmedia/42ab3686-c2ad-4495-b0f7-5c5e7889d46b/ah10.pdf.aspx</w:t>
      </w:r>
      <w:proofErr w:type="gramStart"/>
      <w:r w:rsidRPr="000B4601">
        <w:rPr>
          <w:rStyle w:val="Hyperlink"/>
          <w:rFonts w:ascii="Arial" w:eastAsia="MyriadPro-Light" w:hAnsi="Arial" w:cs="Arial"/>
          <w:sz w:val="18"/>
          <w:szCs w:val="18"/>
        </w:rPr>
        <w:t>?inline</w:t>
      </w:r>
      <w:proofErr w:type="gramEnd"/>
      <w:r w:rsidRPr="000B4601">
        <w:rPr>
          <w:rStyle w:val="Hyperlink"/>
          <w:rFonts w:ascii="Arial" w:eastAsia="MyriadPro-Light" w:hAnsi="Arial" w:cs="Arial"/>
          <w:sz w:val="18"/>
          <w:szCs w:val="18"/>
        </w:rPr>
        <w:t>=true</w:t>
      </w:r>
      <w:r w:rsidRPr="000B4601">
        <w:rPr>
          <w:sz w:val="18"/>
          <w:szCs w:val="18"/>
        </w:rPr>
        <w:t>.</w:t>
      </w:r>
    </w:p>
    <w:p w14:paraId="6DCA4488" w14:textId="77777777" w:rsidR="0084005A" w:rsidRPr="0084005A" w:rsidRDefault="0084005A" w:rsidP="0084005A">
      <w:pPr>
        <w:pStyle w:val="ListParagraph"/>
        <w:numPr>
          <w:ilvl w:val="0"/>
          <w:numId w:val="37"/>
        </w:numPr>
        <w:autoSpaceDE w:val="0"/>
        <w:autoSpaceDN w:val="0"/>
        <w:adjustRightInd w:val="0"/>
        <w:spacing w:after="120"/>
        <w:rPr>
          <w:sz w:val="18"/>
          <w:szCs w:val="18"/>
        </w:rPr>
      </w:pPr>
      <w:r w:rsidRPr="00D466CE">
        <w:rPr>
          <w:rStyle w:val="EndnoteReference"/>
          <w:sz w:val="18"/>
          <w:szCs w:val="18"/>
        </w:rPr>
        <w:footnoteRef/>
      </w:r>
      <w:r w:rsidRPr="0084005A">
        <w:rPr>
          <w:sz w:val="18"/>
          <w:szCs w:val="18"/>
        </w:rPr>
        <w:t xml:space="preserve"> </w:t>
      </w:r>
      <w:r w:rsidRPr="0084005A">
        <w:rPr>
          <w:sz w:val="18"/>
          <w:szCs w:val="18"/>
        </w:rPr>
        <w:tab/>
      </w:r>
      <w:r w:rsidRPr="0084005A">
        <w:rPr>
          <w:rStyle w:val="titleauthoretc5"/>
          <w:sz w:val="18"/>
          <w:szCs w:val="18"/>
        </w:rPr>
        <w:t xml:space="preserve">Cooke, G, </w:t>
      </w:r>
      <w:proofErr w:type="spellStart"/>
      <w:r w:rsidRPr="0084005A">
        <w:rPr>
          <w:rStyle w:val="titleauthoretc5"/>
          <w:sz w:val="18"/>
          <w:szCs w:val="18"/>
        </w:rPr>
        <w:t>Valenti</w:t>
      </w:r>
      <w:proofErr w:type="spellEnd"/>
      <w:r w:rsidRPr="0084005A">
        <w:rPr>
          <w:rStyle w:val="titleauthoretc5"/>
          <w:sz w:val="18"/>
          <w:szCs w:val="18"/>
        </w:rPr>
        <w:t xml:space="preserve">, L, </w:t>
      </w:r>
      <w:proofErr w:type="spellStart"/>
      <w:r w:rsidRPr="0084005A">
        <w:rPr>
          <w:rStyle w:val="titleauthoretc5"/>
          <w:sz w:val="18"/>
          <w:szCs w:val="18"/>
        </w:rPr>
        <w:t>Glasziou</w:t>
      </w:r>
      <w:proofErr w:type="spellEnd"/>
      <w:r w:rsidRPr="0084005A">
        <w:rPr>
          <w:rStyle w:val="titleauthoretc5"/>
          <w:sz w:val="18"/>
          <w:szCs w:val="18"/>
        </w:rPr>
        <w:t>, P, and Britt, H, ‘</w:t>
      </w:r>
      <w:r w:rsidRPr="0084005A">
        <w:rPr>
          <w:sz w:val="18"/>
          <w:szCs w:val="18"/>
        </w:rPr>
        <w:t>Common general practice presentations and publication frequency’,</w:t>
      </w:r>
      <w:r w:rsidRPr="0084005A">
        <w:rPr>
          <w:rStyle w:val="Strong"/>
          <w:sz w:val="18"/>
          <w:szCs w:val="18"/>
        </w:rPr>
        <w:t xml:space="preserve"> </w:t>
      </w:r>
      <w:r w:rsidRPr="0084005A">
        <w:rPr>
          <w:rStyle w:val="Strong"/>
          <w:b w:val="0"/>
          <w:i/>
          <w:sz w:val="18"/>
          <w:szCs w:val="18"/>
        </w:rPr>
        <w:t>Australian Family Physician</w:t>
      </w:r>
      <w:r w:rsidRPr="0084005A">
        <w:rPr>
          <w:b/>
          <w:noProof/>
          <w:sz w:val="18"/>
          <w:szCs w:val="18"/>
        </w:rPr>
        <w:t xml:space="preserve">, </w:t>
      </w:r>
      <w:r>
        <w:rPr>
          <w:b/>
          <w:noProof/>
          <w:lang w:val="en-US"/>
        </w:rPr>
        <w:drawing>
          <wp:inline distT="0" distB="0" distL="0" distR="0" wp14:anchorId="43840719" wp14:editId="3B112A11">
            <wp:extent cx="27305" cy="27305"/>
            <wp:effectExtent l="0" t="0" r="0" b="0"/>
            <wp:docPr id="1" name="Picture 17"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proquest.com/assets/r20161.6.0.834.574/core/spacer.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sidRPr="0084005A">
        <w:rPr>
          <w:rStyle w:val="Strong"/>
          <w:b w:val="0"/>
          <w:sz w:val="18"/>
          <w:szCs w:val="18"/>
        </w:rPr>
        <w:t xml:space="preserve">Vol. </w:t>
      </w:r>
      <w:r w:rsidRPr="0084005A">
        <w:rPr>
          <w:rStyle w:val="titleauthoretc5"/>
          <w:sz w:val="18"/>
          <w:szCs w:val="18"/>
        </w:rPr>
        <w:t>42, No. 1/2,</w:t>
      </w:r>
      <w:r>
        <w:rPr>
          <w:noProof/>
          <w:lang w:val="en-US"/>
        </w:rPr>
        <w:drawing>
          <wp:inline distT="0" distB="0" distL="0" distR="0" wp14:anchorId="1C879BCE" wp14:editId="1970E835">
            <wp:extent cx="27305" cy="27305"/>
            <wp:effectExtent l="0" t="0" r="0" b="0"/>
            <wp:docPr id="2" name="Picture 18" descr="http://search.proquest.com/assets/r20161.6.0.834.57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proquest.com/assets/r20161.6.0.834.574/core/spacer.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sidRPr="0084005A">
        <w:rPr>
          <w:rStyle w:val="titleauthoretc5"/>
          <w:sz w:val="18"/>
          <w:szCs w:val="18"/>
        </w:rPr>
        <w:t xml:space="preserve"> January/February 2013, pp. 65-8.</w:t>
      </w:r>
    </w:p>
    <w:p w14:paraId="2BDF33C0" w14:textId="636DCC82" w:rsidR="0084005A" w:rsidRPr="000B4601" w:rsidRDefault="0084005A" w:rsidP="0084005A">
      <w:pPr>
        <w:pStyle w:val="Default"/>
        <w:numPr>
          <w:ilvl w:val="0"/>
          <w:numId w:val="37"/>
        </w:numPr>
        <w:spacing w:after="120"/>
        <w:rPr>
          <w:rFonts w:ascii="Arial" w:hAnsi="Arial" w:cs="Arial"/>
          <w:sz w:val="18"/>
          <w:szCs w:val="18"/>
        </w:rPr>
      </w:pPr>
      <w:r w:rsidRPr="00D466CE">
        <w:rPr>
          <w:rStyle w:val="EndnoteReference"/>
          <w:sz w:val="18"/>
          <w:szCs w:val="18"/>
        </w:rPr>
        <w:footnoteRef/>
      </w:r>
      <w:r w:rsidRPr="000B4601">
        <w:rPr>
          <w:sz w:val="18"/>
          <w:szCs w:val="18"/>
        </w:rPr>
        <w:t xml:space="preserve"> </w:t>
      </w:r>
      <w:r w:rsidRPr="000B4601">
        <w:rPr>
          <w:sz w:val="18"/>
          <w:szCs w:val="18"/>
        </w:rPr>
        <w:tab/>
        <w:t xml:space="preserve">Department of Veteran’s Affairs [Internet]. ‘DVA Annual Reports 2014-15’, [cited 2019, 21 Mar]. </w:t>
      </w:r>
      <w:r w:rsidRPr="000B4601">
        <w:rPr>
          <w:iCs/>
          <w:sz w:val="18"/>
          <w:szCs w:val="18"/>
        </w:rPr>
        <w:t>Available from:</w:t>
      </w:r>
      <w:r w:rsidR="000B4601">
        <w:rPr>
          <w:iCs/>
          <w:sz w:val="18"/>
          <w:szCs w:val="18"/>
        </w:rPr>
        <w:t xml:space="preserve"> </w:t>
      </w:r>
      <w:hyperlink r:id="rId148" w:history="1">
        <w:r w:rsidRPr="000B4601">
          <w:rPr>
            <w:rStyle w:val="Hyperlink"/>
            <w:rFonts w:ascii="Arial" w:hAnsi="Arial" w:cs="Arial"/>
            <w:sz w:val="18"/>
            <w:szCs w:val="18"/>
          </w:rPr>
          <w:t>https://www.dva.gov.au/sites/default/files/fi</w:t>
        </w:r>
        <w:r w:rsidRPr="000B4601">
          <w:rPr>
            <w:rStyle w:val="Hyperlink"/>
            <w:rFonts w:ascii="Arial" w:hAnsi="Arial" w:cs="Arial"/>
            <w:sz w:val="18"/>
            <w:szCs w:val="18"/>
          </w:rPr>
          <w:t>l</w:t>
        </w:r>
        <w:r w:rsidRPr="000B4601">
          <w:rPr>
            <w:rStyle w:val="Hyperlink"/>
            <w:rFonts w:ascii="Arial" w:hAnsi="Arial" w:cs="Arial"/>
            <w:sz w:val="18"/>
            <w:szCs w:val="18"/>
          </w:rPr>
          <w:t>es/about%20dva/annual_report/2014-2015/annrep2014-15.pdf</w:t>
        </w:r>
      </w:hyperlink>
    </w:p>
    <w:p w14:paraId="6EE79ED8" w14:textId="3DE0C949" w:rsidR="0084005A" w:rsidRPr="000B4601" w:rsidRDefault="0084005A" w:rsidP="0084005A">
      <w:pPr>
        <w:pStyle w:val="Default"/>
        <w:numPr>
          <w:ilvl w:val="0"/>
          <w:numId w:val="37"/>
        </w:numPr>
        <w:spacing w:after="120"/>
        <w:rPr>
          <w:rFonts w:ascii="Arial" w:hAnsi="Arial" w:cs="Arial"/>
          <w:sz w:val="18"/>
          <w:szCs w:val="18"/>
        </w:rPr>
      </w:pPr>
      <w:r w:rsidRPr="002E2BD5">
        <w:rPr>
          <w:rStyle w:val="EndnoteReference"/>
          <w:rFonts w:ascii="Arial" w:hAnsi="Arial" w:cs="Arial"/>
          <w:sz w:val="18"/>
          <w:szCs w:val="18"/>
        </w:rPr>
        <w:footnoteRef/>
      </w:r>
      <w:r w:rsidRPr="000B4601">
        <w:rPr>
          <w:rFonts w:ascii="Arial" w:hAnsi="Arial" w:cs="Arial"/>
          <w:sz w:val="18"/>
          <w:szCs w:val="18"/>
        </w:rPr>
        <w:t xml:space="preserve"> </w:t>
      </w:r>
      <w:r w:rsidRPr="000B4601">
        <w:rPr>
          <w:rFonts w:ascii="Arial" w:hAnsi="Arial" w:cs="Arial"/>
          <w:sz w:val="18"/>
          <w:szCs w:val="18"/>
        </w:rPr>
        <w:tab/>
        <w:t>Sydney University Family Medicine Research</w:t>
      </w:r>
      <w:r w:rsidRPr="000B4601">
        <w:rPr>
          <w:sz w:val="18"/>
          <w:szCs w:val="18"/>
        </w:rPr>
        <w:t xml:space="preserve"> Centre [Internet]. ‘General practice activity in Australia 2014-15’, [cited 2019, 21 Mar]. </w:t>
      </w:r>
      <w:r w:rsidRPr="000B4601">
        <w:rPr>
          <w:iCs/>
          <w:sz w:val="18"/>
          <w:szCs w:val="18"/>
        </w:rPr>
        <w:t>Available from:</w:t>
      </w:r>
      <w:r w:rsidR="000B4601">
        <w:rPr>
          <w:iCs/>
          <w:sz w:val="18"/>
          <w:szCs w:val="18"/>
        </w:rPr>
        <w:t xml:space="preserve"> </w:t>
      </w:r>
      <w:hyperlink r:id="rId149" w:history="1">
        <w:r w:rsidRPr="000B4601">
          <w:rPr>
            <w:rStyle w:val="Hyperlink"/>
            <w:rFonts w:ascii="Arial" w:hAnsi="Arial" w:cs="Arial"/>
            <w:sz w:val="18"/>
            <w:szCs w:val="18"/>
          </w:rPr>
          <w:t>https://ses.library.usyd.ed</w:t>
        </w:r>
        <w:r w:rsidRPr="000B4601">
          <w:rPr>
            <w:rStyle w:val="Hyperlink"/>
            <w:rFonts w:ascii="Arial" w:hAnsi="Arial" w:cs="Arial"/>
            <w:sz w:val="18"/>
            <w:szCs w:val="18"/>
          </w:rPr>
          <w:t>u</w:t>
        </w:r>
        <w:r w:rsidRPr="000B4601">
          <w:rPr>
            <w:rStyle w:val="Hyperlink"/>
            <w:rFonts w:ascii="Arial" w:hAnsi="Arial" w:cs="Arial"/>
            <w:sz w:val="18"/>
            <w:szCs w:val="18"/>
          </w:rPr>
          <w:t>.au//bitstream/2123/13765/4/9781743324530_ONLINE.pdf</w:t>
        </w:r>
      </w:hyperlink>
      <w:r w:rsidRPr="000B4601">
        <w:rPr>
          <w:rFonts w:ascii="Arial" w:hAnsi="Arial" w:cs="Arial"/>
          <w:sz w:val="18"/>
          <w:szCs w:val="18"/>
        </w:rPr>
        <w:t>.</w:t>
      </w:r>
    </w:p>
    <w:p w14:paraId="29BE0756" w14:textId="7A5C3274" w:rsidR="0084005A" w:rsidRPr="000B4601" w:rsidRDefault="0084005A" w:rsidP="0084005A">
      <w:pPr>
        <w:pStyle w:val="Default"/>
        <w:numPr>
          <w:ilvl w:val="0"/>
          <w:numId w:val="37"/>
        </w:numPr>
        <w:spacing w:after="120"/>
        <w:rPr>
          <w:rFonts w:ascii="Arial" w:hAnsi="Arial" w:cs="Arial"/>
          <w:sz w:val="18"/>
          <w:szCs w:val="18"/>
        </w:rPr>
      </w:pPr>
      <w:r w:rsidRPr="00AA1685">
        <w:rPr>
          <w:rStyle w:val="EndnoteReference"/>
          <w:rFonts w:ascii="Arial" w:hAnsi="Arial" w:cs="Arial"/>
          <w:sz w:val="18"/>
          <w:szCs w:val="18"/>
        </w:rPr>
        <w:footnoteRef/>
      </w:r>
      <w:r w:rsidRPr="000B4601">
        <w:rPr>
          <w:rFonts w:ascii="Arial" w:hAnsi="Arial" w:cs="Arial"/>
          <w:sz w:val="18"/>
          <w:szCs w:val="18"/>
        </w:rPr>
        <w:t xml:space="preserve"> </w:t>
      </w:r>
      <w:r w:rsidRPr="000B4601">
        <w:rPr>
          <w:rFonts w:ascii="Arial" w:hAnsi="Arial" w:cs="Arial"/>
          <w:sz w:val="18"/>
          <w:szCs w:val="18"/>
        </w:rPr>
        <w:tab/>
        <w:t>For a country-by-country list of medical conditions that can pose a threat to visiting Navy and other ADF members in the northern archipelago and south Pacific, see Department of Foreign Affairs and Trade [Internet]. ‘</w:t>
      </w:r>
      <w:proofErr w:type="spellStart"/>
      <w:r w:rsidRPr="000B4601">
        <w:rPr>
          <w:rFonts w:ascii="Arial" w:hAnsi="Arial" w:cs="Arial"/>
          <w:sz w:val="18"/>
          <w:szCs w:val="18"/>
        </w:rPr>
        <w:t>SmartTraveller</w:t>
      </w:r>
      <w:proofErr w:type="spellEnd"/>
      <w:r w:rsidRPr="000B4601">
        <w:rPr>
          <w:rFonts w:ascii="Arial" w:hAnsi="Arial" w:cs="Arial"/>
          <w:sz w:val="18"/>
          <w:szCs w:val="18"/>
        </w:rPr>
        <w:t xml:space="preserve">: Countries’, [cited 2019, 21 Mar]. </w:t>
      </w:r>
      <w:r w:rsidRPr="000B4601">
        <w:rPr>
          <w:iCs/>
          <w:sz w:val="18"/>
          <w:szCs w:val="18"/>
        </w:rPr>
        <w:t>Available from:</w:t>
      </w:r>
      <w:r w:rsidR="000B4601">
        <w:rPr>
          <w:iCs/>
          <w:sz w:val="18"/>
          <w:szCs w:val="18"/>
        </w:rPr>
        <w:t xml:space="preserve"> </w:t>
      </w:r>
      <w:hyperlink r:id="rId150" w:history="1">
        <w:r w:rsidRPr="000B4601">
          <w:rPr>
            <w:rStyle w:val="Hyperlink"/>
            <w:rFonts w:ascii="Arial" w:hAnsi="Arial" w:cs="Arial"/>
            <w:sz w:val="18"/>
            <w:szCs w:val="18"/>
          </w:rPr>
          <w:t>http://smart</w:t>
        </w:r>
        <w:r w:rsidRPr="000B4601">
          <w:rPr>
            <w:rStyle w:val="Hyperlink"/>
            <w:rFonts w:ascii="Arial" w:hAnsi="Arial" w:cs="Arial"/>
            <w:sz w:val="18"/>
            <w:szCs w:val="18"/>
          </w:rPr>
          <w:t>r</w:t>
        </w:r>
        <w:r w:rsidRPr="000B4601">
          <w:rPr>
            <w:rStyle w:val="Hyperlink"/>
            <w:rFonts w:ascii="Arial" w:hAnsi="Arial" w:cs="Arial"/>
            <w:sz w:val="18"/>
            <w:szCs w:val="18"/>
          </w:rPr>
          <w:t>aveller.gov.au/cou</w:t>
        </w:r>
        <w:r w:rsidRPr="000B4601">
          <w:rPr>
            <w:rStyle w:val="Hyperlink"/>
            <w:rFonts w:ascii="Arial" w:hAnsi="Arial" w:cs="Arial"/>
            <w:sz w:val="18"/>
            <w:szCs w:val="18"/>
          </w:rPr>
          <w:t>n</w:t>
        </w:r>
        <w:r w:rsidRPr="000B4601">
          <w:rPr>
            <w:rStyle w:val="Hyperlink"/>
            <w:rFonts w:ascii="Arial" w:hAnsi="Arial" w:cs="Arial"/>
            <w:sz w:val="18"/>
            <w:szCs w:val="18"/>
          </w:rPr>
          <w:t>tries/Pages/default.aspx</w:t>
        </w:r>
      </w:hyperlink>
      <w:r w:rsidRPr="000B4601">
        <w:rPr>
          <w:rFonts w:ascii="Arial" w:hAnsi="Arial" w:cs="Arial"/>
          <w:sz w:val="18"/>
          <w:szCs w:val="18"/>
        </w:rPr>
        <w:t>.</w:t>
      </w:r>
    </w:p>
    <w:p w14:paraId="0EB3CC5E" w14:textId="7CFA6EEA" w:rsidR="0084005A" w:rsidRPr="000B4601" w:rsidRDefault="0084005A" w:rsidP="0084005A">
      <w:pPr>
        <w:pStyle w:val="EndnoteText"/>
        <w:numPr>
          <w:ilvl w:val="0"/>
          <w:numId w:val="37"/>
        </w:numPr>
        <w:spacing w:after="120"/>
        <w:rPr>
          <w:rStyle w:val="EndnoteReference"/>
          <w:rFonts w:ascii="Arial" w:hAnsi="Arial" w:cs="Arial"/>
          <w:sz w:val="18"/>
          <w:szCs w:val="18"/>
        </w:rPr>
      </w:pPr>
      <w:r w:rsidRPr="00AA1685">
        <w:rPr>
          <w:rStyle w:val="EndnoteReference"/>
          <w:rFonts w:ascii="Arial" w:hAnsi="Arial" w:cs="Arial"/>
          <w:sz w:val="18"/>
          <w:szCs w:val="18"/>
        </w:rPr>
        <w:footnoteRef/>
      </w:r>
      <w:r w:rsidRPr="000B4601">
        <w:rPr>
          <w:rFonts w:ascii="Arial" w:hAnsi="Arial" w:cs="Arial"/>
          <w:sz w:val="18"/>
          <w:szCs w:val="18"/>
        </w:rPr>
        <w:t xml:space="preserve"> </w:t>
      </w:r>
      <w:r w:rsidRPr="000B4601">
        <w:rPr>
          <w:rFonts w:ascii="Arial" w:hAnsi="Arial" w:cs="Arial"/>
          <w:sz w:val="18"/>
          <w:szCs w:val="18"/>
        </w:rPr>
        <w:tab/>
        <w:t xml:space="preserve">In 2015, the Australian health care system had </w:t>
      </w:r>
      <w:r w:rsidRPr="000B4601">
        <w:rPr>
          <w:rStyle w:val="Strong"/>
          <w:rFonts w:ascii="Arial" w:hAnsi="Arial" w:cs="Arial"/>
          <w:b w:val="0"/>
          <w:sz w:val="18"/>
          <w:szCs w:val="18"/>
        </w:rPr>
        <w:t>102,805</w:t>
      </w:r>
      <w:r w:rsidRPr="000B4601">
        <w:rPr>
          <w:rStyle w:val="Strong"/>
          <w:rFonts w:ascii="Arial" w:hAnsi="Arial" w:cs="Arial"/>
          <w:sz w:val="18"/>
          <w:szCs w:val="18"/>
        </w:rPr>
        <w:t xml:space="preserve"> </w:t>
      </w:r>
      <w:r w:rsidRPr="000B4601">
        <w:rPr>
          <w:rFonts w:ascii="Arial" w:eastAsia="MyriadPro-Light" w:hAnsi="Arial" w:cs="Arial"/>
          <w:sz w:val="18"/>
          <w:szCs w:val="18"/>
        </w:rPr>
        <w:t xml:space="preserve">medical practitioners in more than 80 specialties, only 33.1 per cent of </w:t>
      </w:r>
      <w:proofErr w:type="gramStart"/>
      <w:r w:rsidRPr="000B4601">
        <w:rPr>
          <w:rFonts w:ascii="Arial" w:eastAsia="MyriadPro-Light" w:hAnsi="Arial" w:cs="Arial"/>
          <w:sz w:val="18"/>
          <w:szCs w:val="18"/>
        </w:rPr>
        <w:t>whom</w:t>
      </w:r>
      <w:proofErr w:type="gramEnd"/>
      <w:r w:rsidRPr="000B4601">
        <w:rPr>
          <w:rFonts w:ascii="Arial" w:eastAsia="MyriadPro-Light" w:hAnsi="Arial" w:cs="Arial"/>
          <w:sz w:val="18"/>
          <w:szCs w:val="18"/>
        </w:rPr>
        <w:t xml:space="preserve"> were</w:t>
      </w:r>
      <w:r w:rsidRPr="000B4601">
        <w:rPr>
          <w:rFonts w:ascii="Arial" w:hAnsi="Arial" w:cs="Arial"/>
          <w:sz w:val="18"/>
          <w:szCs w:val="18"/>
        </w:rPr>
        <w:t xml:space="preserve"> </w:t>
      </w:r>
      <w:r w:rsidRPr="000B4601">
        <w:rPr>
          <w:rFonts w:ascii="Arial" w:eastAsia="MyriadPro-Light" w:hAnsi="Arial" w:cs="Arial"/>
          <w:sz w:val="18"/>
          <w:szCs w:val="18"/>
        </w:rPr>
        <w:t>general practitioners</w:t>
      </w:r>
      <w:r w:rsidRPr="000B4601">
        <w:rPr>
          <w:rFonts w:ascii="Arial" w:hAnsi="Arial" w:cs="Arial"/>
          <w:sz w:val="18"/>
          <w:szCs w:val="18"/>
        </w:rPr>
        <w:t>. See Australian Institute of Health and Welfare [Internet]. ‘How many medical practitioners are there?</w:t>
      </w:r>
      <w:proofErr w:type="gramStart"/>
      <w:r w:rsidRPr="000B4601">
        <w:rPr>
          <w:rFonts w:ascii="Arial" w:hAnsi="Arial" w:cs="Arial"/>
          <w:sz w:val="18"/>
          <w:szCs w:val="18"/>
        </w:rPr>
        <w:t>’,</w:t>
      </w:r>
      <w:proofErr w:type="gramEnd"/>
      <w:r w:rsidRPr="000B4601">
        <w:rPr>
          <w:rFonts w:ascii="Arial" w:hAnsi="Arial" w:cs="Arial"/>
          <w:sz w:val="18"/>
          <w:szCs w:val="18"/>
        </w:rPr>
        <w:t xml:space="preserve"> [cited 2019, 21 Mar]. Available from:</w:t>
      </w:r>
      <w:r w:rsidR="000B4601">
        <w:rPr>
          <w:rFonts w:ascii="Arial" w:hAnsi="Arial" w:cs="Arial"/>
          <w:sz w:val="18"/>
          <w:szCs w:val="18"/>
        </w:rPr>
        <w:t xml:space="preserve"> </w:t>
      </w:r>
      <w:hyperlink r:id="rId151" w:history="1">
        <w:r w:rsidRPr="000B4601">
          <w:rPr>
            <w:rStyle w:val="Hyperlink"/>
            <w:rFonts w:ascii="Arial" w:hAnsi="Arial" w:cs="Arial"/>
            <w:sz w:val="18"/>
            <w:szCs w:val="18"/>
          </w:rPr>
          <w:t>https://www.aihw.gov.</w:t>
        </w:r>
        <w:r w:rsidRPr="000B4601">
          <w:rPr>
            <w:rStyle w:val="Hyperlink"/>
            <w:rFonts w:ascii="Arial" w:hAnsi="Arial" w:cs="Arial"/>
            <w:sz w:val="18"/>
            <w:szCs w:val="18"/>
          </w:rPr>
          <w:t>a</w:t>
        </w:r>
        <w:r w:rsidRPr="000B4601">
          <w:rPr>
            <w:rStyle w:val="Hyperlink"/>
            <w:rFonts w:ascii="Arial" w:hAnsi="Arial" w:cs="Arial"/>
            <w:sz w:val="18"/>
            <w:szCs w:val="18"/>
          </w:rPr>
          <w:t>u/reports/workforce/medical-practitioners-workforce-2015/contents/how-many-medical-practitioners-are-there</w:t>
        </w:r>
      </w:hyperlink>
      <w:r w:rsidRPr="000B4601">
        <w:rPr>
          <w:rFonts w:ascii="Arial" w:hAnsi="Arial" w:cs="Arial"/>
          <w:sz w:val="18"/>
          <w:szCs w:val="18"/>
        </w:rPr>
        <w:t>.</w:t>
      </w:r>
    </w:p>
    <w:p w14:paraId="056D0C78" w14:textId="2639CBFB" w:rsidR="00D02905" w:rsidRDefault="0084005A" w:rsidP="0084005A">
      <w:pPr>
        <w:pStyle w:val="EndnoteText"/>
        <w:numPr>
          <w:ilvl w:val="0"/>
          <w:numId w:val="37"/>
        </w:numPr>
        <w:spacing w:after="120"/>
      </w:pPr>
      <w:r w:rsidRPr="00B1624F">
        <w:rPr>
          <w:rStyle w:val="EndnoteReference"/>
          <w:rFonts w:ascii="Arial" w:hAnsi="Arial" w:cs="Arial"/>
          <w:sz w:val="18"/>
          <w:szCs w:val="18"/>
        </w:rPr>
        <w:footnoteRef/>
      </w:r>
      <w:r w:rsidRPr="000B4601">
        <w:rPr>
          <w:rFonts w:ascii="Arial" w:hAnsi="Arial" w:cs="Arial"/>
          <w:color w:val="FF0000"/>
          <w:kern w:val="36"/>
          <w:sz w:val="18"/>
          <w:szCs w:val="18"/>
          <w:lang w:val="en"/>
        </w:rPr>
        <w:t xml:space="preserve"> </w:t>
      </w:r>
      <w:r w:rsidRPr="000B4601">
        <w:rPr>
          <w:rFonts w:ascii="Arial" w:hAnsi="Arial" w:cs="Arial"/>
          <w:color w:val="FF0000"/>
          <w:kern w:val="36"/>
          <w:sz w:val="18"/>
          <w:szCs w:val="18"/>
          <w:lang w:val="en"/>
        </w:rPr>
        <w:tab/>
      </w:r>
      <w:r w:rsidRPr="000B4601">
        <w:rPr>
          <w:rFonts w:ascii="Arial" w:hAnsi="Arial" w:cs="Arial"/>
          <w:kern w:val="36"/>
          <w:sz w:val="18"/>
          <w:szCs w:val="18"/>
          <w:lang w:val="en"/>
        </w:rPr>
        <w:t xml:space="preserve">See Defence Reserves Association [Internet]. </w:t>
      </w:r>
      <w:proofErr w:type="spellStart"/>
      <w:r w:rsidRPr="000B4601">
        <w:rPr>
          <w:rFonts w:ascii="Arial" w:hAnsi="Arial" w:cs="Arial"/>
          <w:sz w:val="18"/>
          <w:szCs w:val="18"/>
        </w:rPr>
        <w:t>Kafer</w:t>
      </w:r>
      <w:proofErr w:type="spellEnd"/>
      <w:r w:rsidRPr="000B4601">
        <w:rPr>
          <w:rFonts w:ascii="Arial" w:hAnsi="Arial" w:cs="Arial"/>
          <w:sz w:val="18"/>
          <w:szCs w:val="18"/>
        </w:rPr>
        <w:t>, B, ‘</w:t>
      </w:r>
      <w:r w:rsidRPr="000B4601">
        <w:rPr>
          <w:rFonts w:ascii="Arial" w:hAnsi="Arial" w:cs="Arial"/>
          <w:kern w:val="36"/>
          <w:sz w:val="18"/>
          <w:szCs w:val="18"/>
          <w:lang w:val="en"/>
        </w:rPr>
        <w:t xml:space="preserve">Optimal Use of the Naval Reserve as Part of the Total Navy’, [cited 2019, 21 Mar]. </w:t>
      </w:r>
      <w:r w:rsidRPr="000B4601">
        <w:rPr>
          <w:rFonts w:ascii="Arial" w:hAnsi="Arial" w:cs="Arial"/>
          <w:sz w:val="18"/>
          <w:szCs w:val="18"/>
          <w:lang w:val="en"/>
        </w:rPr>
        <w:t>Available from:</w:t>
      </w:r>
      <w:r w:rsidR="000B4601" w:rsidRPr="000B4601">
        <w:rPr>
          <w:rFonts w:ascii="Arial" w:hAnsi="Arial" w:cs="Arial"/>
          <w:sz w:val="18"/>
          <w:szCs w:val="18"/>
          <w:lang w:val="en"/>
        </w:rPr>
        <w:t xml:space="preserve"> </w:t>
      </w:r>
      <w:hyperlink r:id="rId152" w:history="1">
        <w:r w:rsidRPr="000B4601">
          <w:rPr>
            <w:rStyle w:val="Hyperlink"/>
            <w:rFonts w:ascii="Arial" w:hAnsi="Arial" w:cs="Arial"/>
            <w:kern w:val="36"/>
            <w:sz w:val="18"/>
            <w:szCs w:val="18"/>
            <w:lang w:val="en"/>
          </w:rPr>
          <w:t>https://dra.org.au/conference-2016-item/23646/optimal-use-of-the-naval-reserve-as-part-of-the-total-navy/?type_f</w:t>
        </w:r>
        <w:r w:rsidRPr="000B4601">
          <w:rPr>
            <w:rStyle w:val="Hyperlink"/>
            <w:rFonts w:ascii="Arial" w:hAnsi="Arial" w:cs="Arial"/>
            <w:kern w:val="36"/>
            <w:sz w:val="18"/>
            <w:szCs w:val="18"/>
            <w:lang w:val="en"/>
          </w:rPr>
          <w:t>r</w:t>
        </w:r>
        <w:r w:rsidRPr="000B4601">
          <w:rPr>
            <w:rStyle w:val="Hyperlink"/>
            <w:rFonts w:ascii="Arial" w:hAnsi="Arial" w:cs="Arial"/>
            <w:kern w:val="36"/>
            <w:sz w:val="18"/>
            <w:szCs w:val="18"/>
            <w:lang w:val="en"/>
          </w:rPr>
          <w:t>=684</w:t>
        </w:r>
      </w:hyperlink>
      <w:r w:rsidRPr="000B4601">
        <w:rPr>
          <w:rFonts w:ascii="Arial" w:hAnsi="Arial" w:cs="Arial"/>
          <w:kern w:val="36"/>
          <w:sz w:val="18"/>
          <w:szCs w:val="18"/>
          <w:lang w:val="en"/>
        </w:rPr>
        <w:t>.</w:t>
      </w:r>
    </w:p>
    <w:sectPr w:rsidR="00D02905" w:rsidSect="00D029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PTQCP M+ DIN">
    <w:altName w:val="Arial"/>
    <w:panose1 w:val="00000000000000000000"/>
    <w:charset w:val="00"/>
    <w:family w:val="swiss"/>
    <w:notTrueType/>
    <w:pitch w:val="default"/>
    <w:sig w:usb0="00000003" w:usb1="00000000" w:usb2="00000000" w:usb3="00000000" w:csb0="00000001" w:csb1="00000000"/>
  </w:font>
  <w:font w:name="Gotham Black">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425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0660"/>
    <w:multiLevelType w:val="hybridMultilevel"/>
    <w:tmpl w:val="9BD818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CF11E2D"/>
    <w:multiLevelType w:val="hybridMultilevel"/>
    <w:tmpl w:val="A3F6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E728F1"/>
    <w:multiLevelType w:val="hybridMultilevel"/>
    <w:tmpl w:val="C6648E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17EC721D"/>
    <w:multiLevelType w:val="hybridMultilevel"/>
    <w:tmpl w:val="47446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A91B4A"/>
    <w:multiLevelType w:val="hybridMultilevel"/>
    <w:tmpl w:val="26AAC4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20382963"/>
    <w:multiLevelType w:val="hybridMultilevel"/>
    <w:tmpl w:val="CDD8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57518B"/>
    <w:multiLevelType w:val="hybridMultilevel"/>
    <w:tmpl w:val="2772A2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4AA4A7D"/>
    <w:multiLevelType w:val="hybridMultilevel"/>
    <w:tmpl w:val="B78C2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D06E18"/>
    <w:multiLevelType w:val="hybridMultilevel"/>
    <w:tmpl w:val="A6C679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7B90F52"/>
    <w:multiLevelType w:val="hybridMultilevel"/>
    <w:tmpl w:val="BE1C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F77D67"/>
    <w:multiLevelType w:val="hybridMultilevel"/>
    <w:tmpl w:val="4F14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95F1F"/>
    <w:multiLevelType w:val="hybridMultilevel"/>
    <w:tmpl w:val="F23E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E23743"/>
    <w:multiLevelType w:val="hybridMultilevel"/>
    <w:tmpl w:val="8D48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286F98"/>
    <w:multiLevelType w:val="hybridMultilevel"/>
    <w:tmpl w:val="D8FA7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3986106F"/>
    <w:multiLevelType w:val="hybridMultilevel"/>
    <w:tmpl w:val="28104A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3BEB7286"/>
    <w:multiLevelType w:val="hybridMultilevel"/>
    <w:tmpl w:val="B1FC80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41BD2FC3"/>
    <w:multiLevelType w:val="hybridMultilevel"/>
    <w:tmpl w:val="06EAAF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3AF55A5"/>
    <w:multiLevelType w:val="hybridMultilevel"/>
    <w:tmpl w:val="AE2C6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F1B1E"/>
    <w:multiLevelType w:val="hybridMultilevel"/>
    <w:tmpl w:val="F268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A2466"/>
    <w:multiLevelType w:val="hybridMultilevel"/>
    <w:tmpl w:val="3BC6A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8035E0"/>
    <w:multiLevelType w:val="hybridMultilevel"/>
    <w:tmpl w:val="3388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400A1C"/>
    <w:multiLevelType w:val="hybridMultilevel"/>
    <w:tmpl w:val="0D5AB7A0"/>
    <w:lvl w:ilvl="0" w:tplc="04090003">
      <w:start w:val="1"/>
      <w:numFmt w:val="bullet"/>
      <w:lvlText w:val="o"/>
      <w:lvlJc w:val="left"/>
      <w:pPr>
        <w:ind w:left="1287" w:hanging="360"/>
      </w:pPr>
      <w:rPr>
        <w:rFonts w:ascii="Courier New" w:hAnsi="Courier New" w:cs="Courier New" w:hint="default"/>
      </w:rPr>
    </w:lvl>
    <w:lvl w:ilvl="1" w:tplc="1A8CEAB0">
      <w:start w:val="1"/>
      <w:numFmt w:val="bullet"/>
      <w:lvlText w:val=""/>
      <w:lvlJc w:val="right"/>
      <w:pPr>
        <w:ind w:left="2007" w:hanging="360"/>
      </w:pPr>
      <w:rPr>
        <w:rFonts w:ascii="Symbol" w:hAnsi="Symbol" w:hint="default"/>
        <w:b w:val="0"/>
        <w:i w:val="0"/>
        <w:caps w:val="0"/>
        <w:strike w:val="0"/>
        <w:dstrike w:val="0"/>
        <w:vanish w:val="0"/>
        <w:sz w:val="20"/>
        <w:vertAlign w:val="baseline"/>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8F03E35"/>
    <w:multiLevelType w:val="hybridMultilevel"/>
    <w:tmpl w:val="5A84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C17A50"/>
    <w:multiLevelType w:val="hybridMultilevel"/>
    <w:tmpl w:val="4E64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CF7124"/>
    <w:multiLevelType w:val="hybridMultilevel"/>
    <w:tmpl w:val="83C8F154"/>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6">
    <w:nsid w:val="5B824927"/>
    <w:multiLevelType w:val="hybridMultilevel"/>
    <w:tmpl w:val="31CE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E65EFC"/>
    <w:multiLevelType w:val="hybridMultilevel"/>
    <w:tmpl w:val="60C2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5169C5"/>
    <w:multiLevelType w:val="hybridMultilevel"/>
    <w:tmpl w:val="D0F6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3C1171"/>
    <w:multiLevelType w:val="hybridMultilevel"/>
    <w:tmpl w:val="C312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553FC4"/>
    <w:multiLevelType w:val="hybridMultilevel"/>
    <w:tmpl w:val="E616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C35111"/>
    <w:multiLevelType w:val="hybridMultilevel"/>
    <w:tmpl w:val="7AF0B498"/>
    <w:lvl w:ilvl="0" w:tplc="0C090001">
      <w:start w:val="1"/>
      <w:numFmt w:val="bullet"/>
      <w:lvlText w:val=""/>
      <w:lvlJc w:val="left"/>
      <w:pPr>
        <w:ind w:left="-360" w:hanging="360"/>
      </w:pPr>
      <w:rPr>
        <w:rFonts w:ascii="Symbol" w:hAnsi="Symbol" w:hint="default"/>
      </w:rPr>
    </w:lvl>
    <w:lvl w:ilvl="1" w:tplc="1A8CEAB0">
      <w:start w:val="1"/>
      <w:numFmt w:val="bullet"/>
      <w:lvlText w:val=""/>
      <w:lvlJc w:val="right"/>
      <w:pPr>
        <w:ind w:left="360" w:hanging="360"/>
      </w:pPr>
      <w:rPr>
        <w:rFonts w:ascii="Symbol" w:hAnsi="Symbol" w:hint="default"/>
        <w:b w:val="0"/>
        <w:i w:val="0"/>
        <w:caps w:val="0"/>
        <w:strike w:val="0"/>
        <w:dstrike w:val="0"/>
        <w:vanish w:val="0"/>
        <w:sz w:val="20"/>
        <w:vertAlign w:val="baseline"/>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2">
    <w:nsid w:val="70956665"/>
    <w:multiLevelType w:val="hybridMultilevel"/>
    <w:tmpl w:val="0AE420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72C65FE3"/>
    <w:multiLevelType w:val="hybridMultilevel"/>
    <w:tmpl w:val="9A8EC1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7AF3211A"/>
    <w:multiLevelType w:val="hybridMultilevel"/>
    <w:tmpl w:val="3FE0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25730F"/>
    <w:multiLevelType w:val="hybridMultilevel"/>
    <w:tmpl w:val="93D4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951FC4"/>
    <w:multiLevelType w:val="hybridMultilevel"/>
    <w:tmpl w:val="DA3A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7"/>
  </w:num>
  <w:num w:numId="5">
    <w:abstractNumId w:val="1"/>
  </w:num>
  <w:num w:numId="6">
    <w:abstractNumId w:val="27"/>
  </w:num>
  <w:num w:numId="7">
    <w:abstractNumId w:val="3"/>
  </w:num>
  <w:num w:numId="8">
    <w:abstractNumId w:val="23"/>
  </w:num>
  <w:num w:numId="9">
    <w:abstractNumId w:val="24"/>
  </w:num>
  <w:num w:numId="10">
    <w:abstractNumId w:val="36"/>
  </w:num>
  <w:num w:numId="11">
    <w:abstractNumId w:val="6"/>
  </w:num>
  <w:num w:numId="12">
    <w:abstractNumId w:val="16"/>
  </w:num>
  <w:num w:numId="13">
    <w:abstractNumId w:val="4"/>
  </w:num>
  <w:num w:numId="14">
    <w:abstractNumId w:val="12"/>
  </w:num>
  <w:num w:numId="15">
    <w:abstractNumId w:val="33"/>
  </w:num>
  <w:num w:numId="16">
    <w:abstractNumId w:val="32"/>
  </w:num>
  <w:num w:numId="17">
    <w:abstractNumId w:val="28"/>
  </w:num>
  <w:num w:numId="18">
    <w:abstractNumId w:val="13"/>
  </w:num>
  <w:num w:numId="19">
    <w:abstractNumId w:val="21"/>
  </w:num>
  <w:num w:numId="20">
    <w:abstractNumId w:val="10"/>
  </w:num>
  <w:num w:numId="21">
    <w:abstractNumId w:val="14"/>
  </w:num>
  <w:num w:numId="22">
    <w:abstractNumId w:val="5"/>
  </w:num>
  <w:num w:numId="23">
    <w:abstractNumId w:val="2"/>
  </w:num>
  <w:num w:numId="24">
    <w:abstractNumId w:val="15"/>
  </w:num>
  <w:num w:numId="25">
    <w:abstractNumId w:val="31"/>
  </w:num>
  <w:num w:numId="26">
    <w:abstractNumId w:val="22"/>
  </w:num>
  <w:num w:numId="27">
    <w:abstractNumId w:val="30"/>
  </w:num>
  <w:num w:numId="28">
    <w:abstractNumId w:val="34"/>
  </w:num>
  <w:num w:numId="29">
    <w:abstractNumId w:val="11"/>
  </w:num>
  <w:num w:numId="30">
    <w:abstractNumId w:val="26"/>
  </w:num>
  <w:num w:numId="31">
    <w:abstractNumId w:val="35"/>
  </w:num>
  <w:num w:numId="32">
    <w:abstractNumId w:val="20"/>
  </w:num>
  <w:num w:numId="33">
    <w:abstractNumId w:val="9"/>
  </w:num>
  <w:num w:numId="34">
    <w:abstractNumId w:val="29"/>
  </w:num>
  <w:num w:numId="35">
    <w:abstractNumId w:val="0"/>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5A"/>
    <w:rsid w:val="000B4601"/>
    <w:rsid w:val="00261646"/>
    <w:rsid w:val="002844C7"/>
    <w:rsid w:val="002852A4"/>
    <w:rsid w:val="002E261B"/>
    <w:rsid w:val="0045259F"/>
    <w:rsid w:val="004A4998"/>
    <w:rsid w:val="00610D7E"/>
    <w:rsid w:val="0061375D"/>
    <w:rsid w:val="00614BC1"/>
    <w:rsid w:val="007268EE"/>
    <w:rsid w:val="008070DB"/>
    <w:rsid w:val="0084005A"/>
    <w:rsid w:val="00A944EC"/>
    <w:rsid w:val="00AB1623"/>
    <w:rsid w:val="00BB6D16"/>
    <w:rsid w:val="00C15DBF"/>
    <w:rsid w:val="00D02905"/>
    <w:rsid w:val="00D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B9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5A"/>
    <w:pPr>
      <w:spacing w:after="160" w:line="259" w:lineRule="auto"/>
    </w:pPr>
    <w:rPr>
      <w:rFonts w:eastAsia="Calibri" w:cs="Arial"/>
      <w:sz w:val="20"/>
      <w:szCs w:val="20"/>
      <w:lang w:val="en-AU"/>
    </w:rPr>
  </w:style>
  <w:style w:type="paragraph" w:styleId="Heading1">
    <w:name w:val="heading 1"/>
    <w:basedOn w:val="Normal"/>
    <w:next w:val="Normal"/>
    <w:link w:val="Heading1Char"/>
    <w:uiPriority w:val="9"/>
    <w:qFormat/>
    <w:rsid w:val="0084005A"/>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84005A"/>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rsid w:val="0084005A"/>
    <w:pPr>
      <w:spacing w:before="100" w:beforeAutospacing="1" w:after="100" w:afterAutospacing="1" w:line="240" w:lineRule="auto"/>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5A"/>
    <w:rPr>
      <w:rFonts w:ascii="Calibri Light" w:eastAsia="Times New Roman" w:hAnsi="Calibri Light" w:cs="Times New Roman"/>
      <w:color w:val="2E74B5"/>
      <w:sz w:val="32"/>
      <w:szCs w:val="32"/>
      <w:lang w:val="en-AU"/>
    </w:rPr>
  </w:style>
  <w:style w:type="character" w:customStyle="1" w:styleId="Heading2Char">
    <w:name w:val="Heading 2 Char"/>
    <w:basedOn w:val="DefaultParagraphFont"/>
    <w:link w:val="Heading2"/>
    <w:uiPriority w:val="9"/>
    <w:rsid w:val="0084005A"/>
    <w:rPr>
      <w:rFonts w:ascii="Calibri Light" w:eastAsia="Times New Roman" w:hAnsi="Calibri Light" w:cs="Times New Roman"/>
      <w:b/>
      <w:bCs/>
      <w:i/>
      <w:iCs/>
      <w:sz w:val="28"/>
      <w:szCs w:val="28"/>
      <w:lang w:val="en-AU"/>
    </w:rPr>
  </w:style>
  <w:style w:type="character" w:customStyle="1" w:styleId="Heading3Char">
    <w:name w:val="Heading 3 Char"/>
    <w:basedOn w:val="DefaultParagraphFont"/>
    <w:link w:val="Heading3"/>
    <w:uiPriority w:val="9"/>
    <w:rsid w:val="0084005A"/>
    <w:rPr>
      <w:rFonts w:eastAsia="Times New Roman" w:cs="Arial"/>
      <w:b/>
      <w:bCs/>
      <w:sz w:val="27"/>
      <w:szCs w:val="27"/>
      <w:lang w:val="en-AU" w:eastAsia="en-AU"/>
    </w:rPr>
  </w:style>
  <w:style w:type="character" w:styleId="Hyperlink">
    <w:name w:val="Hyperlink"/>
    <w:uiPriority w:val="99"/>
    <w:unhideWhenUsed/>
    <w:rsid w:val="0084005A"/>
    <w:rPr>
      <w:color w:val="0563C1"/>
      <w:u w:val="single"/>
    </w:rPr>
  </w:style>
  <w:style w:type="paragraph" w:styleId="ListParagraph">
    <w:name w:val="List Paragraph"/>
    <w:basedOn w:val="Normal"/>
    <w:uiPriority w:val="34"/>
    <w:qFormat/>
    <w:rsid w:val="0084005A"/>
    <w:pPr>
      <w:spacing w:after="0" w:line="240" w:lineRule="auto"/>
      <w:ind w:left="720"/>
      <w:contextualSpacing/>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4005A"/>
    <w:pPr>
      <w:spacing w:after="0" w:line="240" w:lineRule="auto"/>
    </w:pPr>
    <w:rPr>
      <w:rFonts w:ascii="Times New Roman" w:eastAsia="Times New Roman" w:hAnsi="Times New Roman" w:cs="Times New Roman"/>
      <w:lang w:eastAsia="en-AU"/>
    </w:rPr>
  </w:style>
  <w:style w:type="character" w:customStyle="1" w:styleId="EndnoteTextChar">
    <w:name w:val="Endnote Text Char"/>
    <w:basedOn w:val="DefaultParagraphFont"/>
    <w:link w:val="EndnoteText"/>
    <w:uiPriority w:val="99"/>
    <w:rsid w:val="0084005A"/>
    <w:rPr>
      <w:rFonts w:ascii="Times New Roman" w:eastAsia="Times New Roman" w:hAnsi="Times New Roman" w:cs="Times New Roman"/>
      <w:sz w:val="20"/>
      <w:szCs w:val="20"/>
      <w:lang w:val="en-AU" w:eastAsia="en-AU"/>
    </w:rPr>
  </w:style>
  <w:style w:type="character" w:styleId="EndnoteReference">
    <w:name w:val="endnote reference"/>
    <w:uiPriority w:val="99"/>
    <w:unhideWhenUsed/>
    <w:rsid w:val="0084005A"/>
    <w:rPr>
      <w:vertAlign w:val="superscript"/>
    </w:rPr>
  </w:style>
  <w:style w:type="character" w:customStyle="1" w:styleId="volume-value">
    <w:name w:val="volume-value"/>
    <w:rsid w:val="0084005A"/>
  </w:style>
  <w:style w:type="character" w:customStyle="1" w:styleId="vol-issue-comma">
    <w:name w:val="vol-issue-comma"/>
    <w:rsid w:val="0084005A"/>
  </w:style>
  <w:style w:type="character" w:customStyle="1" w:styleId="issue-value">
    <w:name w:val="issue-value"/>
    <w:rsid w:val="0084005A"/>
  </w:style>
  <w:style w:type="character" w:customStyle="1" w:styleId="slug-pages3">
    <w:name w:val="slug-pages3"/>
    <w:rsid w:val="0084005A"/>
  </w:style>
  <w:style w:type="paragraph" w:customStyle="1" w:styleId="Default">
    <w:name w:val="Default"/>
    <w:rsid w:val="0084005A"/>
    <w:pPr>
      <w:autoSpaceDE w:val="0"/>
      <w:autoSpaceDN w:val="0"/>
      <w:adjustRightInd w:val="0"/>
    </w:pPr>
    <w:rPr>
      <w:rFonts w:ascii="PTQCP M+ DIN" w:eastAsia="Times New Roman" w:hAnsi="PTQCP M+ DIN" w:cs="PTQCP M+ DIN"/>
      <w:color w:val="000000"/>
      <w:lang w:val="en-AU" w:eastAsia="en-AU"/>
    </w:rPr>
  </w:style>
  <w:style w:type="character" w:customStyle="1" w:styleId="SC31409">
    <w:name w:val="SC.3.1409"/>
    <w:rsid w:val="0084005A"/>
    <w:rPr>
      <w:color w:val="000000"/>
      <w:sz w:val="20"/>
    </w:rPr>
  </w:style>
  <w:style w:type="character" w:customStyle="1" w:styleId="SC31408">
    <w:name w:val="SC.3.1408"/>
    <w:rsid w:val="0084005A"/>
    <w:rPr>
      <w:color w:val="000000"/>
      <w:sz w:val="20"/>
    </w:rPr>
  </w:style>
  <w:style w:type="paragraph" w:customStyle="1" w:styleId="Pa0">
    <w:name w:val="Pa0"/>
    <w:basedOn w:val="Default"/>
    <w:next w:val="Default"/>
    <w:uiPriority w:val="99"/>
    <w:rsid w:val="0084005A"/>
    <w:pPr>
      <w:spacing w:line="401" w:lineRule="atLeast"/>
    </w:pPr>
    <w:rPr>
      <w:rFonts w:ascii="Gotham Black" w:eastAsia="Calibri" w:hAnsi="Gotham Black" w:cs="Arial"/>
      <w:color w:val="auto"/>
      <w:lang w:eastAsia="en-US"/>
    </w:rPr>
  </w:style>
  <w:style w:type="paragraph" w:styleId="Header">
    <w:name w:val="header"/>
    <w:basedOn w:val="Normal"/>
    <w:link w:val="HeaderChar"/>
    <w:uiPriority w:val="99"/>
    <w:unhideWhenUsed/>
    <w:rsid w:val="0084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5A"/>
    <w:rPr>
      <w:rFonts w:eastAsia="Calibri" w:cs="Arial"/>
      <w:sz w:val="20"/>
      <w:szCs w:val="20"/>
      <w:lang w:val="en-AU"/>
    </w:rPr>
  </w:style>
  <w:style w:type="paragraph" w:styleId="Footer">
    <w:name w:val="footer"/>
    <w:basedOn w:val="Normal"/>
    <w:link w:val="FooterChar"/>
    <w:uiPriority w:val="99"/>
    <w:unhideWhenUsed/>
    <w:rsid w:val="0084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5A"/>
    <w:rPr>
      <w:rFonts w:eastAsia="Calibri" w:cs="Arial"/>
      <w:sz w:val="20"/>
      <w:szCs w:val="20"/>
      <w:lang w:val="en-AU"/>
    </w:rPr>
  </w:style>
  <w:style w:type="character" w:styleId="FollowedHyperlink">
    <w:name w:val="FollowedHyperlink"/>
    <w:uiPriority w:val="99"/>
    <w:semiHidden/>
    <w:unhideWhenUsed/>
    <w:rsid w:val="0084005A"/>
    <w:rPr>
      <w:color w:val="954F72"/>
      <w:u w:val="single"/>
    </w:rPr>
  </w:style>
  <w:style w:type="character" w:customStyle="1" w:styleId="tgc">
    <w:name w:val="_tgc"/>
    <w:basedOn w:val="DefaultParagraphFont"/>
    <w:rsid w:val="0084005A"/>
  </w:style>
  <w:style w:type="table" w:styleId="TableGrid">
    <w:name w:val="Table Grid"/>
    <w:basedOn w:val="TableNormal"/>
    <w:uiPriority w:val="39"/>
    <w:rsid w:val="0084005A"/>
    <w:pPr>
      <w:ind w:left="567" w:hanging="567"/>
      <w:jc w:val="both"/>
    </w:pPr>
    <w:rPr>
      <w:rFonts w:eastAsia="Calibri" w:cs="Arial"/>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4005A"/>
    <w:rPr>
      <w:sz w:val="20"/>
      <w:vertAlign w:val="superscript"/>
    </w:rPr>
  </w:style>
  <w:style w:type="paragraph" w:styleId="FootnoteText">
    <w:name w:val="footnote text"/>
    <w:basedOn w:val="Normal"/>
    <w:link w:val="FootnoteTextChar"/>
    <w:semiHidden/>
    <w:rsid w:val="0084005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lang w:val="en-US" w:eastAsia="en-AU"/>
    </w:rPr>
  </w:style>
  <w:style w:type="character" w:customStyle="1" w:styleId="FootnoteTextChar">
    <w:name w:val="Footnote Text Char"/>
    <w:basedOn w:val="DefaultParagraphFont"/>
    <w:link w:val="FootnoteText"/>
    <w:semiHidden/>
    <w:rsid w:val="0084005A"/>
    <w:rPr>
      <w:rFonts w:ascii="Times New Roman" w:eastAsia="Times New Roman" w:hAnsi="Times New Roman" w:cs="Times New Roman"/>
      <w:sz w:val="20"/>
      <w:szCs w:val="20"/>
      <w:lang w:eastAsia="en-AU"/>
    </w:rPr>
  </w:style>
  <w:style w:type="character" w:styleId="Emphasis">
    <w:name w:val="Emphasis"/>
    <w:uiPriority w:val="20"/>
    <w:qFormat/>
    <w:rsid w:val="0084005A"/>
    <w:rPr>
      <w:i/>
      <w:iCs/>
    </w:rPr>
  </w:style>
  <w:style w:type="character" w:customStyle="1" w:styleId="SC1252">
    <w:name w:val="SC1252"/>
    <w:rsid w:val="0084005A"/>
    <w:rPr>
      <w:rFonts w:cs="Arial"/>
      <w:color w:val="000000"/>
      <w:sz w:val="20"/>
      <w:szCs w:val="20"/>
    </w:rPr>
  </w:style>
  <w:style w:type="character" w:styleId="CommentReference">
    <w:name w:val="annotation reference"/>
    <w:semiHidden/>
    <w:rsid w:val="0084005A"/>
    <w:rPr>
      <w:sz w:val="16"/>
      <w:szCs w:val="16"/>
    </w:rPr>
  </w:style>
  <w:style w:type="character" w:customStyle="1" w:styleId="SC31412">
    <w:name w:val="SC.3.1412"/>
    <w:rsid w:val="0084005A"/>
    <w:rPr>
      <w:rFonts w:cs="Arial"/>
      <w:b/>
      <w:bCs/>
      <w:color w:val="000000"/>
      <w:sz w:val="28"/>
      <w:szCs w:val="28"/>
    </w:rPr>
  </w:style>
  <w:style w:type="paragraph" w:customStyle="1" w:styleId="SP90164">
    <w:name w:val="SP90164"/>
    <w:basedOn w:val="Default"/>
    <w:next w:val="Default"/>
    <w:uiPriority w:val="99"/>
    <w:rsid w:val="0084005A"/>
    <w:rPr>
      <w:rFonts w:ascii="Arial" w:eastAsia="Calibri" w:hAnsi="Arial" w:cs="Arial"/>
      <w:color w:val="auto"/>
    </w:rPr>
  </w:style>
  <w:style w:type="character" w:customStyle="1" w:styleId="highlight2">
    <w:name w:val="highlight2"/>
    <w:rsid w:val="0084005A"/>
  </w:style>
  <w:style w:type="character" w:styleId="Strong">
    <w:name w:val="Strong"/>
    <w:uiPriority w:val="22"/>
    <w:qFormat/>
    <w:rsid w:val="0084005A"/>
    <w:rPr>
      <w:b/>
      <w:bCs/>
    </w:rPr>
  </w:style>
  <w:style w:type="character" w:customStyle="1" w:styleId="titleauthoretc5">
    <w:name w:val="titleauthoretc5"/>
    <w:rsid w:val="0084005A"/>
  </w:style>
  <w:style w:type="character" w:customStyle="1" w:styleId="closebtn1">
    <w:name w:val="closebtn1"/>
    <w:rsid w:val="0084005A"/>
    <w:rPr>
      <w:b/>
      <w:bCs/>
      <w:strike w:val="0"/>
      <w:dstrike w:val="0"/>
      <w:color w:val="333333"/>
      <w:sz w:val="17"/>
      <w:szCs w:val="17"/>
      <w:u w:val="none"/>
      <w:effect w:val="none"/>
      <w:bdr w:val="single" w:sz="12" w:space="4" w:color="AAAAAA" w:frame="1"/>
      <w:shd w:val="clear" w:color="auto" w:fill="FFFFFF"/>
    </w:rPr>
  </w:style>
  <w:style w:type="paragraph" w:customStyle="1" w:styleId="Pa26">
    <w:name w:val="Pa26"/>
    <w:basedOn w:val="Normal"/>
    <w:next w:val="Normal"/>
    <w:uiPriority w:val="99"/>
    <w:rsid w:val="0084005A"/>
    <w:pPr>
      <w:autoSpaceDE w:val="0"/>
      <w:autoSpaceDN w:val="0"/>
      <w:adjustRightInd w:val="0"/>
      <w:spacing w:after="0" w:line="161" w:lineRule="atLeast"/>
    </w:pPr>
    <w:rPr>
      <w:rFonts w:ascii="PTQCP M+ DIN" w:eastAsia="Times New Roman" w:hAnsi="PTQCP M+ DIN" w:cs="Times New Roman"/>
      <w:noProof/>
      <w:sz w:val="24"/>
      <w:szCs w:val="24"/>
      <w:lang w:eastAsia="en-AU"/>
    </w:rPr>
  </w:style>
  <w:style w:type="character" w:customStyle="1" w:styleId="A4">
    <w:name w:val="A4"/>
    <w:uiPriority w:val="99"/>
    <w:rsid w:val="0084005A"/>
    <w:rPr>
      <w:rFonts w:cs="HelveticaNeueLT Std"/>
      <w:color w:val="000000"/>
      <w:sz w:val="12"/>
      <w:szCs w:val="12"/>
    </w:rPr>
  </w:style>
  <w:style w:type="character" w:styleId="HTMLCite">
    <w:name w:val="HTML Cite"/>
    <w:uiPriority w:val="99"/>
    <w:semiHidden/>
    <w:unhideWhenUsed/>
    <w:rsid w:val="0084005A"/>
    <w:rPr>
      <w:i/>
      <w:iCs/>
    </w:rPr>
  </w:style>
  <w:style w:type="paragraph" w:customStyle="1" w:styleId="SP2172063">
    <w:name w:val="SP.2.172063"/>
    <w:basedOn w:val="Normal"/>
    <w:uiPriority w:val="99"/>
    <w:rsid w:val="0084005A"/>
    <w:pPr>
      <w:autoSpaceDE w:val="0"/>
      <w:autoSpaceDN w:val="0"/>
      <w:spacing w:after="0" w:line="240" w:lineRule="auto"/>
    </w:pPr>
    <w:rPr>
      <w:sz w:val="24"/>
      <w:szCs w:val="24"/>
    </w:rPr>
  </w:style>
  <w:style w:type="character" w:customStyle="1" w:styleId="SC21207">
    <w:name w:val="SC.2.1207"/>
    <w:uiPriority w:val="99"/>
    <w:rsid w:val="0084005A"/>
    <w:rPr>
      <w:i/>
      <w:iCs/>
      <w:color w:val="000000"/>
    </w:rPr>
  </w:style>
  <w:style w:type="paragraph" w:styleId="BalloonText">
    <w:name w:val="Balloon Text"/>
    <w:basedOn w:val="Normal"/>
    <w:link w:val="BalloonTextChar"/>
    <w:uiPriority w:val="99"/>
    <w:semiHidden/>
    <w:unhideWhenUsed/>
    <w:rsid w:val="0084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5A"/>
    <w:rPr>
      <w:rFonts w:ascii="Segoe UI" w:eastAsia="Calibri" w:hAnsi="Segoe UI" w:cs="Segoe UI"/>
      <w:sz w:val="18"/>
      <w:szCs w:val="18"/>
      <w:lang w:val="en-AU"/>
    </w:rPr>
  </w:style>
  <w:style w:type="paragraph" w:styleId="CommentText">
    <w:name w:val="annotation text"/>
    <w:basedOn w:val="Normal"/>
    <w:link w:val="CommentTextChar"/>
    <w:unhideWhenUsed/>
    <w:rsid w:val="0084005A"/>
  </w:style>
  <w:style w:type="character" w:customStyle="1" w:styleId="CommentTextChar">
    <w:name w:val="Comment Text Char"/>
    <w:basedOn w:val="DefaultParagraphFont"/>
    <w:link w:val="CommentText"/>
    <w:rsid w:val="0084005A"/>
    <w:rPr>
      <w:rFonts w:eastAsia="Calibri" w:cs="Arial"/>
      <w:sz w:val="20"/>
      <w:szCs w:val="20"/>
      <w:lang w:val="en-AU"/>
    </w:rPr>
  </w:style>
  <w:style w:type="paragraph" w:styleId="CommentSubject">
    <w:name w:val="annotation subject"/>
    <w:basedOn w:val="CommentText"/>
    <w:next w:val="CommentText"/>
    <w:link w:val="CommentSubjectChar"/>
    <w:uiPriority w:val="99"/>
    <w:semiHidden/>
    <w:unhideWhenUsed/>
    <w:rsid w:val="0084005A"/>
    <w:rPr>
      <w:b/>
      <w:bCs/>
    </w:rPr>
  </w:style>
  <w:style w:type="character" w:customStyle="1" w:styleId="CommentSubjectChar">
    <w:name w:val="Comment Subject Char"/>
    <w:basedOn w:val="CommentTextChar"/>
    <w:link w:val="CommentSubject"/>
    <w:uiPriority w:val="99"/>
    <w:semiHidden/>
    <w:rsid w:val="0084005A"/>
    <w:rPr>
      <w:rFonts w:eastAsia="Calibri" w:cs="Arial"/>
      <w:b/>
      <w:bCs/>
      <w:sz w:val="20"/>
      <w:szCs w:val="20"/>
      <w:lang w:val="en-AU"/>
    </w:rPr>
  </w:style>
  <w:style w:type="character" w:customStyle="1" w:styleId="UnresolvedMention">
    <w:name w:val="Unresolved Mention"/>
    <w:uiPriority w:val="99"/>
    <w:semiHidden/>
    <w:unhideWhenUsed/>
    <w:rsid w:val="0084005A"/>
    <w:rPr>
      <w:color w:val="605E5C"/>
      <w:shd w:val="clear" w:color="auto" w:fill="E1DFDD"/>
    </w:rPr>
  </w:style>
  <w:style w:type="paragraph" w:styleId="NormalWeb">
    <w:name w:val="Normal (Web)"/>
    <w:basedOn w:val="Normal"/>
    <w:uiPriority w:val="99"/>
    <w:unhideWhenUsed/>
    <w:rsid w:val="0084005A"/>
    <w:pPr>
      <w:spacing w:before="120" w:after="120" w:line="336"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84005A"/>
    <w:rPr>
      <w:rFonts w:ascii="Calibri" w:eastAsia="Times New Roman" w:hAnsi="Calibri" w:cs="Times New Roman"/>
      <w:sz w:val="22"/>
      <w:szCs w:val="22"/>
    </w:rPr>
  </w:style>
  <w:style w:type="character" w:customStyle="1" w:styleId="NoSpacingChar">
    <w:name w:val="No Spacing Char"/>
    <w:link w:val="NoSpacing"/>
    <w:uiPriority w:val="1"/>
    <w:rsid w:val="0084005A"/>
    <w:rPr>
      <w:rFonts w:ascii="Calibri" w:eastAsia="Times New Roman" w:hAnsi="Calibri" w:cs="Times New Roman"/>
      <w:sz w:val="22"/>
      <w:szCs w:val="22"/>
    </w:rPr>
  </w:style>
  <w:style w:type="character" w:customStyle="1" w:styleId="A5">
    <w:name w:val="A5"/>
    <w:uiPriority w:val="99"/>
    <w:rsid w:val="0084005A"/>
    <w:rPr>
      <w:rFonts w:cs="Arial MT Std Light"/>
      <w:color w:val="000000"/>
      <w:sz w:val="20"/>
      <w:szCs w:val="20"/>
    </w:rPr>
  </w:style>
  <w:style w:type="paragraph" w:customStyle="1" w:styleId="Pa5">
    <w:name w:val="Pa5"/>
    <w:basedOn w:val="Default"/>
    <w:next w:val="Default"/>
    <w:uiPriority w:val="99"/>
    <w:rsid w:val="0084005A"/>
    <w:pPr>
      <w:spacing w:line="321" w:lineRule="atLeast"/>
    </w:pPr>
    <w:rPr>
      <w:rFonts w:ascii="Arial" w:eastAsia="Calibri" w:hAnsi="Arial" w:cs="Arial"/>
      <w:color w:val="auto"/>
    </w:rPr>
  </w:style>
  <w:style w:type="paragraph" w:customStyle="1" w:styleId="Pa6">
    <w:name w:val="Pa6"/>
    <w:basedOn w:val="Default"/>
    <w:next w:val="Default"/>
    <w:uiPriority w:val="99"/>
    <w:rsid w:val="0084005A"/>
    <w:pPr>
      <w:spacing w:line="221" w:lineRule="atLeast"/>
    </w:pPr>
    <w:rPr>
      <w:rFonts w:ascii="Arial" w:eastAsia="Calibri" w:hAnsi="Arial" w:cs="Arial"/>
      <w:color w:val="auto"/>
    </w:rPr>
  </w:style>
  <w:style w:type="paragraph" w:customStyle="1" w:styleId="Pa7">
    <w:name w:val="Pa7"/>
    <w:basedOn w:val="Default"/>
    <w:next w:val="Default"/>
    <w:uiPriority w:val="99"/>
    <w:rsid w:val="0084005A"/>
    <w:pPr>
      <w:spacing w:line="241" w:lineRule="atLeast"/>
    </w:pPr>
    <w:rPr>
      <w:rFonts w:ascii="Arial" w:eastAsia="Calibri" w:hAnsi="Arial" w:cs="Arial"/>
      <w:color w:val="auto"/>
    </w:rPr>
  </w:style>
  <w:style w:type="character" w:customStyle="1" w:styleId="A2">
    <w:name w:val="A2"/>
    <w:uiPriority w:val="99"/>
    <w:rsid w:val="0084005A"/>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5A"/>
    <w:pPr>
      <w:spacing w:after="160" w:line="259" w:lineRule="auto"/>
    </w:pPr>
    <w:rPr>
      <w:rFonts w:eastAsia="Calibri" w:cs="Arial"/>
      <w:sz w:val="20"/>
      <w:szCs w:val="20"/>
      <w:lang w:val="en-AU"/>
    </w:rPr>
  </w:style>
  <w:style w:type="paragraph" w:styleId="Heading1">
    <w:name w:val="heading 1"/>
    <w:basedOn w:val="Normal"/>
    <w:next w:val="Normal"/>
    <w:link w:val="Heading1Char"/>
    <w:uiPriority w:val="9"/>
    <w:qFormat/>
    <w:rsid w:val="0084005A"/>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84005A"/>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rsid w:val="0084005A"/>
    <w:pPr>
      <w:spacing w:before="100" w:beforeAutospacing="1" w:after="100" w:afterAutospacing="1" w:line="240" w:lineRule="auto"/>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5A"/>
    <w:rPr>
      <w:rFonts w:ascii="Calibri Light" w:eastAsia="Times New Roman" w:hAnsi="Calibri Light" w:cs="Times New Roman"/>
      <w:color w:val="2E74B5"/>
      <w:sz w:val="32"/>
      <w:szCs w:val="32"/>
      <w:lang w:val="en-AU"/>
    </w:rPr>
  </w:style>
  <w:style w:type="character" w:customStyle="1" w:styleId="Heading2Char">
    <w:name w:val="Heading 2 Char"/>
    <w:basedOn w:val="DefaultParagraphFont"/>
    <w:link w:val="Heading2"/>
    <w:uiPriority w:val="9"/>
    <w:rsid w:val="0084005A"/>
    <w:rPr>
      <w:rFonts w:ascii="Calibri Light" w:eastAsia="Times New Roman" w:hAnsi="Calibri Light" w:cs="Times New Roman"/>
      <w:b/>
      <w:bCs/>
      <w:i/>
      <w:iCs/>
      <w:sz w:val="28"/>
      <w:szCs w:val="28"/>
      <w:lang w:val="en-AU"/>
    </w:rPr>
  </w:style>
  <w:style w:type="character" w:customStyle="1" w:styleId="Heading3Char">
    <w:name w:val="Heading 3 Char"/>
    <w:basedOn w:val="DefaultParagraphFont"/>
    <w:link w:val="Heading3"/>
    <w:uiPriority w:val="9"/>
    <w:rsid w:val="0084005A"/>
    <w:rPr>
      <w:rFonts w:eastAsia="Times New Roman" w:cs="Arial"/>
      <w:b/>
      <w:bCs/>
      <w:sz w:val="27"/>
      <w:szCs w:val="27"/>
      <w:lang w:val="en-AU" w:eastAsia="en-AU"/>
    </w:rPr>
  </w:style>
  <w:style w:type="character" w:styleId="Hyperlink">
    <w:name w:val="Hyperlink"/>
    <w:uiPriority w:val="99"/>
    <w:unhideWhenUsed/>
    <w:rsid w:val="0084005A"/>
    <w:rPr>
      <w:color w:val="0563C1"/>
      <w:u w:val="single"/>
    </w:rPr>
  </w:style>
  <w:style w:type="paragraph" w:styleId="ListParagraph">
    <w:name w:val="List Paragraph"/>
    <w:basedOn w:val="Normal"/>
    <w:uiPriority w:val="34"/>
    <w:qFormat/>
    <w:rsid w:val="0084005A"/>
    <w:pPr>
      <w:spacing w:after="0" w:line="240" w:lineRule="auto"/>
      <w:ind w:left="720"/>
      <w:contextualSpacing/>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4005A"/>
    <w:pPr>
      <w:spacing w:after="0" w:line="240" w:lineRule="auto"/>
    </w:pPr>
    <w:rPr>
      <w:rFonts w:ascii="Times New Roman" w:eastAsia="Times New Roman" w:hAnsi="Times New Roman" w:cs="Times New Roman"/>
      <w:lang w:eastAsia="en-AU"/>
    </w:rPr>
  </w:style>
  <w:style w:type="character" w:customStyle="1" w:styleId="EndnoteTextChar">
    <w:name w:val="Endnote Text Char"/>
    <w:basedOn w:val="DefaultParagraphFont"/>
    <w:link w:val="EndnoteText"/>
    <w:uiPriority w:val="99"/>
    <w:rsid w:val="0084005A"/>
    <w:rPr>
      <w:rFonts w:ascii="Times New Roman" w:eastAsia="Times New Roman" w:hAnsi="Times New Roman" w:cs="Times New Roman"/>
      <w:sz w:val="20"/>
      <w:szCs w:val="20"/>
      <w:lang w:val="en-AU" w:eastAsia="en-AU"/>
    </w:rPr>
  </w:style>
  <w:style w:type="character" w:styleId="EndnoteReference">
    <w:name w:val="endnote reference"/>
    <w:uiPriority w:val="99"/>
    <w:unhideWhenUsed/>
    <w:rsid w:val="0084005A"/>
    <w:rPr>
      <w:vertAlign w:val="superscript"/>
    </w:rPr>
  </w:style>
  <w:style w:type="character" w:customStyle="1" w:styleId="volume-value">
    <w:name w:val="volume-value"/>
    <w:rsid w:val="0084005A"/>
  </w:style>
  <w:style w:type="character" w:customStyle="1" w:styleId="vol-issue-comma">
    <w:name w:val="vol-issue-comma"/>
    <w:rsid w:val="0084005A"/>
  </w:style>
  <w:style w:type="character" w:customStyle="1" w:styleId="issue-value">
    <w:name w:val="issue-value"/>
    <w:rsid w:val="0084005A"/>
  </w:style>
  <w:style w:type="character" w:customStyle="1" w:styleId="slug-pages3">
    <w:name w:val="slug-pages3"/>
    <w:rsid w:val="0084005A"/>
  </w:style>
  <w:style w:type="paragraph" w:customStyle="1" w:styleId="Default">
    <w:name w:val="Default"/>
    <w:rsid w:val="0084005A"/>
    <w:pPr>
      <w:autoSpaceDE w:val="0"/>
      <w:autoSpaceDN w:val="0"/>
      <w:adjustRightInd w:val="0"/>
    </w:pPr>
    <w:rPr>
      <w:rFonts w:ascii="PTQCP M+ DIN" w:eastAsia="Times New Roman" w:hAnsi="PTQCP M+ DIN" w:cs="PTQCP M+ DIN"/>
      <w:color w:val="000000"/>
      <w:lang w:val="en-AU" w:eastAsia="en-AU"/>
    </w:rPr>
  </w:style>
  <w:style w:type="character" w:customStyle="1" w:styleId="SC31409">
    <w:name w:val="SC.3.1409"/>
    <w:rsid w:val="0084005A"/>
    <w:rPr>
      <w:color w:val="000000"/>
      <w:sz w:val="20"/>
    </w:rPr>
  </w:style>
  <w:style w:type="character" w:customStyle="1" w:styleId="SC31408">
    <w:name w:val="SC.3.1408"/>
    <w:rsid w:val="0084005A"/>
    <w:rPr>
      <w:color w:val="000000"/>
      <w:sz w:val="20"/>
    </w:rPr>
  </w:style>
  <w:style w:type="paragraph" w:customStyle="1" w:styleId="Pa0">
    <w:name w:val="Pa0"/>
    <w:basedOn w:val="Default"/>
    <w:next w:val="Default"/>
    <w:uiPriority w:val="99"/>
    <w:rsid w:val="0084005A"/>
    <w:pPr>
      <w:spacing w:line="401" w:lineRule="atLeast"/>
    </w:pPr>
    <w:rPr>
      <w:rFonts w:ascii="Gotham Black" w:eastAsia="Calibri" w:hAnsi="Gotham Black" w:cs="Arial"/>
      <w:color w:val="auto"/>
      <w:lang w:eastAsia="en-US"/>
    </w:rPr>
  </w:style>
  <w:style w:type="paragraph" w:styleId="Header">
    <w:name w:val="header"/>
    <w:basedOn w:val="Normal"/>
    <w:link w:val="HeaderChar"/>
    <w:uiPriority w:val="99"/>
    <w:unhideWhenUsed/>
    <w:rsid w:val="0084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5A"/>
    <w:rPr>
      <w:rFonts w:eastAsia="Calibri" w:cs="Arial"/>
      <w:sz w:val="20"/>
      <w:szCs w:val="20"/>
      <w:lang w:val="en-AU"/>
    </w:rPr>
  </w:style>
  <w:style w:type="paragraph" w:styleId="Footer">
    <w:name w:val="footer"/>
    <w:basedOn w:val="Normal"/>
    <w:link w:val="FooterChar"/>
    <w:uiPriority w:val="99"/>
    <w:unhideWhenUsed/>
    <w:rsid w:val="0084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5A"/>
    <w:rPr>
      <w:rFonts w:eastAsia="Calibri" w:cs="Arial"/>
      <w:sz w:val="20"/>
      <w:szCs w:val="20"/>
      <w:lang w:val="en-AU"/>
    </w:rPr>
  </w:style>
  <w:style w:type="character" w:styleId="FollowedHyperlink">
    <w:name w:val="FollowedHyperlink"/>
    <w:uiPriority w:val="99"/>
    <w:semiHidden/>
    <w:unhideWhenUsed/>
    <w:rsid w:val="0084005A"/>
    <w:rPr>
      <w:color w:val="954F72"/>
      <w:u w:val="single"/>
    </w:rPr>
  </w:style>
  <w:style w:type="character" w:customStyle="1" w:styleId="tgc">
    <w:name w:val="_tgc"/>
    <w:basedOn w:val="DefaultParagraphFont"/>
    <w:rsid w:val="0084005A"/>
  </w:style>
  <w:style w:type="table" w:styleId="TableGrid">
    <w:name w:val="Table Grid"/>
    <w:basedOn w:val="TableNormal"/>
    <w:uiPriority w:val="39"/>
    <w:rsid w:val="0084005A"/>
    <w:pPr>
      <w:ind w:left="567" w:hanging="567"/>
      <w:jc w:val="both"/>
    </w:pPr>
    <w:rPr>
      <w:rFonts w:eastAsia="Calibri" w:cs="Arial"/>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4005A"/>
    <w:rPr>
      <w:sz w:val="20"/>
      <w:vertAlign w:val="superscript"/>
    </w:rPr>
  </w:style>
  <w:style w:type="paragraph" w:styleId="FootnoteText">
    <w:name w:val="footnote text"/>
    <w:basedOn w:val="Normal"/>
    <w:link w:val="FootnoteTextChar"/>
    <w:semiHidden/>
    <w:rsid w:val="0084005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lang w:val="en-US" w:eastAsia="en-AU"/>
    </w:rPr>
  </w:style>
  <w:style w:type="character" w:customStyle="1" w:styleId="FootnoteTextChar">
    <w:name w:val="Footnote Text Char"/>
    <w:basedOn w:val="DefaultParagraphFont"/>
    <w:link w:val="FootnoteText"/>
    <w:semiHidden/>
    <w:rsid w:val="0084005A"/>
    <w:rPr>
      <w:rFonts w:ascii="Times New Roman" w:eastAsia="Times New Roman" w:hAnsi="Times New Roman" w:cs="Times New Roman"/>
      <w:sz w:val="20"/>
      <w:szCs w:val="20"/>
      <w:lang w:eastAsia="en-AU"/>
    </w:rPr>
  </w:style>
  <w:style w:type="character" w:styleId="Emphasis">
    <w:name w:val="Emphasis"/>
    <w:uiPriority w:val="20"/>
    <w:qFormat/>
    <w:rsid w:val="0084005A"/>
    <w:rPr>
      <w:i/>
      <w:iCs/>
    </w:rPr>
  </w:style>
  <w:style w:type="character" w:customStyle="1" w:styleId="SC1252">
    <w:name w:val="SC1252"/>
    <w:rsid w:val="0084005A"/>
    <w:rPr>
      <w:rFonts w:cs="Arial"/>
      <w:color w:val="000000"/>
      <w:sz w:val="20"/>
      <w:szCs w:val="20"/>
    </w:rPr>
  </w:style>
  <w:style w:type="character" w:styleId="CommentReference">
    <w:name w:val="annotation reference"/>
    <w:semiHidden/>
    <w:rsid w:val="0084005A"/>
    <w:rPr>
      <w:sz w:val="16"/>
      <w:szCs w:val="16"/>
    </w:rPr>
  </w:style>
  <w:style w:type="character" w:customStyle="1" w:styleId="SC31412">
    <w:name w:val="SC.3.1412"/>
    <w:rsid w:val="0084005A"/>
    <w:rPr>
      <w:rFonts w:cs="Arial"/>
      <w:b/>
      <w:bCs/>
      <w:color w:val="000000"/>
      <w:sz w:val="28"/>
      <w:szCs w:val="28"/>
    </w:rPr>
  </w:style>
  <w:style w:type="paragraph" w:customStyle="1" w:styleId="SP90164">
    <w:name w:val="SP90164"/>
    <w:basedOn w:val="Default"/>
    <w:next w:val="Default"/>
    <w:uiPriority w:val="99"/>
    <w:rsid w:val="0084005A"/>
    <w:rPr>
      <w:rFonts w:ascii="Arial" w:eastAsia="Calibri" w:hAnsi="Arial" w:cs="Arial"/>
      <w:color w:val="auto"/>
    </w:rPr>
  </w:style>
  <w:style w:type="character" w:customStyle="1" w:styleId="highlight2">
    <w:name w:val="highlight2"/>
    <w:rsid w:val="0084005A"/>
  </w:style>
  <w:style w:type="character" w:styleId="Strong">
    <w:name w:val="Strong"/>
    <w:uiPriority w:val="22"/>
    <w:qFormat/>
    <w:rsid w:val="0084005A"/>
    <w:rPr>
      <w:b/>
      <w:bCs/>
    </w:rPr>
  </w:style>
  <w:style w:type="character" w:customStyle="1" w:styleId="titleauthoretc5">
    <w:name w:val="titleauthoretc5"/>
    <w:rsid w:val="0084005A"/>
  </w:style>
  <w:style w:type="character" w:customStyle="1" w:styleId="closebtn1">
    <w:name w:val="closebtn1"/>
    <w:rsid w:val="0084005A"/>
    <w:rPr>
      <w:b/>
      <w:bCs/>
      <w:strike w:val="0"/>
      <w:dstrike w:val="0"/>
      <w:color w:val="333333"/>
      <w:sz w:val="17"/>
      <w:szCs w:val="17"/>
      <w:u w:val="none"/>
      <w:effect w:val="none"/>
      <w:bdr w:val="single" w:sz="12" w:space="4" w:color="AAAAAA" w:frame="1"/>
      <w:shd w:val="clear" w:color="auto" w:fill="FFFFFF"/>
    </w:rPr>
  </w:style>
  <w:style w:type="paragraph" w:customStyle="1" w:styleId="Pa26">
    <w:name w:val="Pa26"/>
    <w:basedOn w:val="Normal"/>
    <w:next w:val="Normal"/>
    <w:uiPriority w:val="99"/>
    <w:rsid w:val="0084005A"/>
    <w:pPr>
      <w:autoSpaceDE w:val="0"/>
      <w:autoSpaceDN w:val="0"/>
      <w:adjustRightInd w:val="0"/>
      <w:spacing w:after="0" w:line="161" w:lineRule="atLeast"/>
    </w:pPr>
    <w:rPr>
      <w:rFonts w:ascii="PTQCP M+ DIN" w:eastAsia="Times New Roman" w:hAnsi="PTQCP M+ DIN" w:cs="Times New Roman"/>
      <w:noProof/>
      <w:sz w:val="24"/>
      <w:szCs w:val="24"/>
      <w:lang w:eastAsia="en-AU"/>
    </w:rPr>
  </w:style>
  <w:style w:type="character" w:customStyle="1" w:styleId="A4">
    <w:name w:val="A4"/>
    <w:uiPriority w:val="99"/>
    <w:rsid w:val="0084005A"/>
    <w:rPr>
      <w:rFonts w:cs="HelveticaNeueLT Std"/>
      <w:color w:val="000000"/>
      <w:sz w:val="12"/>
      <w:szCs w:val="12"/>
    </w:rPr>
  </w:style>
  <w:style w:type="character" w:styleId="HTMLCite">
    <w:name w:val="HTML Cite"/>
    <w:uiPriority w:val="99"/>
    <w:semiHidden/>
    <w:unhideWhenUsed/>
    <w:rsid w:val="0084005A"/>
    <w:rPr>
      <w:i/>
      <w:iCs/>
    </w:rPr>
  </w:style>
  <w:style w:type="paragraph" w:customStyle="1" w:styleId="SP2172063">
    <w:name w:val="SP.2.172063"/>
    <w:basedOn w:val="Normal"/>
    <w:uiPriority w:val="99"/>
    <w:rsid w:val="0084005A"/>
    <w:pPr>
      <w:autoSpaceDE w:val="0"/>
      <w:autoSpaceDN w:val="0"/>
      <w:spacing w:after="0" w:line="240" w:lineRule="auto"/>
    </w:pPr>
    <w:rPr>
      <w:sz w:val="24"/>
      <w:szCs w:val="24"/>
    </w:rPr>
  </w:style>
  <w:style w:type="character" w:customStyle="1" w:styleId="SC21207">
    <w:name w:val="SC.2.1207"/>
    <w:uiPriority w:val="99"/>
    <w:rsid w:val="0084005A"/>
    <w:rPr>
      <w:i/>
      <w:iCs/>
      <w:color w:val="000000"/>
    </w:rPr>
  </w:style>
  <w:style w:type="paragraph" w:styleId="BalloonText">
    <w:name w:val="Balloon Text"/>
    <w:basedOn w:val="Normal"/>
    <w:link w:val="BalloonTextChar"/>
    <w:uiPriority w:val="99"/>
    <w:semiHidden/>
    <w:unhideWhenUsed/>
    <w:rsid w:val="0084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5A"/>
    <w:rPr>
      <w:rFonts w:ascii="Segoe UI" w:eastAsia="Calibri" w:hAnsi="Segoe UI" w:cs="Segoe UI"/>
      <w:sz w:val="18"/>
      <w:szCs w:val="18"/>
      <w:lang w:val="en-AU"/>
    </w:rPr>
  </w:style>
  <w:style w:type="paragraph" w:styleId="CommentText">
    <w:name w:val="annotation text"/>
    <w:basedOn w:val="Normal"/>
    <w:link w:val="CommentTextChar"/>
    <w:unhideWhenUsed/>
    <w:rsid w:val="0084005A"/>
  </w:style>
  <w:style w:type="character" w:customStyle="1" w:styleId="CommentTextChar">
    <w:name w:val="Comment Text Char"/>
    <w:basedOn w:val="DefaultParagraphFont"/>
    <w:link w:val="CommentText"/>
    <w:rsid w:val="0084005A"/>
    <w:rPr>
      <w:rFonts w:eastAsia="Calibri" w:cs="Arial"/>
      <w:sz w:val="20"/>
      <w:szCs w:val="20"/>
      <w:lang w:val="en-AU"/>
    </w:rPr>
  </w:style>
  <w:style w:type="paragraph" w:styleId="CommentSubject">
    <w:name w:val="annotation subject"/>
    <w:basedOn w:val="CommentText"/>
    <w:next w:val="CommentText"/>
    <w:link w:val="CommentSubjectChar"/>
    <w:uiPriority w:val="99"/>
    <w:semiHidden/>
    <w:unhideWhenUsed/>
    <w:rsid w:val="0084005A"/>
    <w:rPr>
      <w:b/>
      <w:bCs/>
    </w:rPr>
  </w:style>
  <w:style w:type="character" w:customStyle="1" w:styleId="CommentSubjectChar">
    <w:name w:val="Comment Subject Char"/>
    <w:basedOn w:val="CommentTextChar"/>
    <w:link w:val="CommentSubject"/>
    <w:uiPriority w:val="99"/>
    <w:semiHidden/>
    <w:rsid w:val="0084005A"/>
    <w:rPr>
      <w:rFonts w:eastAsia="Calibri" w:cs="Arial"/>
      <w:b/>
      <w:bCs/>
      <w:sz w:val="20"/>
      <w:szCs w:val="20"/>
      <w:lang w:val="en-AU"/>
    </w:rPr>
  </w:style>
  <w:style w:type="character" w:customStyle="1" w:styleId="UnresolvedMention">
    <w:name w:val="Unresolved Mention"/>
    <w:uiPriority w:val="99"/>
    <w:semiHidden/>
    <w:unhideWhenUsed/>
    <w:rsid w:val="0084005A"/>
    <w:rPr>
      <w:color w:val="605E5C"/>
      <w:shd w:val="clear" w:color="auto" w:fill="E1DFDD"/>
    </w:rPr>
  </w:style>
  <w:style w:type="paragraph" w:styleId="NormalWeb">
    <w:name w:val="Normal (Web)"/>
    <w:basedOn w:val="Normal"/>
    <w:uiPriority w:val="99"/>
    <w:unhideWhenUsed/>
    <w:rsid w:val="0084005A"/>
    <w:pPr>
      <w:spacing w:before="120" w:after="120" w:line="336"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84005A"/>
    <w:rPr>
      <w:rFonts w:ascii="Calibri" w:eastAsia="Times New Roman" w:hAnsi="Calibri" w:cs="Times New Roman"/>
      <w:sz w:val="22"/>
      <w:szCs w:val="22"/>
    </w:rPr>
  </w:style>
  <w:style w:type="character" w:customStyle="1" w:styleId="NoSpacingChar">
    <w:name w:val="No Spacing Char"/>
    <w:link w:val="NoSpacing"/>
    <w:uiPriority w:val="1"/>
    <w:rsid w:val="0084005A"/>
    <w:rPr>
      <w:rFonts w:ascii="Calibri" w:eastAsia="Times New Roman" w:hAnsi="Calibri" w:cs="Times New Roman"/>
      <w:sz w:val="22"/>
      <w:szCs w:val="22"/>
    </w:rPr>
  </w:style>
  <w:style w:type="character" w:customStyle="1" w:styleId="A5">
    <w:name w:val="A5"/>
    <w:uiPriority w:val="99"/>
    <w:rsid w:val="0084005A"/>
    <w:rPr>
      <w:rFonts w:cs="Arial MT Std Light"/>
      <w:color w:val="000000"/>
      <w:sz w:val="20"/>
      <w:szCs w:val="20"/>
    </w:rPr>
  </w:style>
  <w:style w:type="paragraph" w:customStyle="1" w:styleId="Pa5">
    <w:name w:val="Pa5"/>
    <w:basedOn w:val="Default"/>
    <w:next w:val="Default"/>
    <w:uiPriority w:val="99"/>
    <w:rsid w:val="0084005A"/>
    <w:pPr>
      <w:spacing w:line="321" w:lineRule="atLeast"/>
    </w:pPr>
    <w:rPr>
      <w:rFonts w:ascii="Arial" w:eastAsia="Calibri" w:hAnsi="Arial" w:cs="Arial"/>
      <w:color w:val="auto"/>
    </w:rPr>
  </w:style>
  <w:style w:type="paragraph" w:customStyle="1" w:styleId="Pa6">
    <w:name w:val="Pa6"/>
    <w:basedOn w:val="Default"/>
    <w:next w:val="Default"/>
    <w:uiPriority w:val="99"/>
    <w:rsid w:val="0084005A"/>
    <w:pPr>
      <w:spacing w:line="221" w:lineRule="atLeast"/>
    </w:pPr>
    <w:rPr>
      <w:rFonts w:ascii="Arial" w:eastAsia="Calibri" w:hAnsi="Arial" w:cs="Arial"/>
      <w:color w:val="auto"/>
    </w:rPr>
  </w:style>
  <w:style w:type="paragraph" w:customStyle="1" w:styleId="Pa7">
    <w:name w:val="Pa7"/>
    <w:basedOn w:val="Default"/>
    <w:next w:val="Default"/>
    <w:uiPriority w:val="99"/>
    <w:rsid w:val="0084005A"/>
    <w:pPr>
      <w:spacing w:line="241" w:lineRule="atLeast"/>
    </w:pPr>
    <w:rPr>
      <w:rFonts w:ascii="Arial" w:eastAsia="Calibri" w:hAnsi="Arial" w:cs="Arial"/>
      <w:color w:val="auto"/>
    </w:rPr>
  </w:style>
  <w:style w:type="character" w:customStyle="1" w:styleId="A2">
    <w:name w:val="A2"/>
    <w:uiPriority w:val="99"/>
    <w:rsid w:val="0084005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awm.gov.au/collection/C1620?image=2" TargetMode="External"/><Relationship Id="rId11" Type="http://schemas.openxmlformats.org/officeDocument/2006/relationships/hyperlink" Target="https://www.anao.gov.au/sites/default/files/ANAO_Report_1996-97_34.pdf" TargetMode="External"/><Relationship Id="rId12" Type="http://schemas.openxmlformats.org/officeDocument/2006/relationships/hyperlink" Target="https://www.smh.com.au/national/breast-jobs-tummy-tucks-in-the-deal-20100309-pvub.html" TargetMode="External"/><Relationship Id="rId13" Type="http://schemas.openxmlformats.org/officeDocument/2006/relationships/hyperlink" Target="http://www.defence.gov.au/Health" TargetMode="External"/><Relationship Id="rId14" Type="http://schemas.openxmlformats.org/officeDocument/2006/relationships/hyperlink" Target="https://www.bupa.com.au/campaigns/health%20insurance/adf-hsc" TargetMode="External"/><Relationship Id="rId15" Type="http://schemas.openxmlformats.org/officeDocument/2006/relationships/hyperlink" Target="http://www.defence.gov.au/adfwc/Documents/DoctrineLibrary/ADDP/ADDP-D-FoundationsofAustralianMilitaryDoctrine.pdf" TargetMode="External"/><Relationship Id="rId16" Type="http://schemas.openxmlformats.org/officeDocument/2006/relationships/hyperlink" Target="http://www.defence.gov.au/adfwc/Documents/DoctrineLibrary/ADDP/ADDP-D-FoundationsofAustralianMilitaryDoctrine.pdf" TargetMode="External"/><Relationship Id="rId17" Type="http://schemas.openxmlformats.org/officeDocument/2006/relationships/hyperlink" Target="http://www.defence.gov.au/WhitePaper/Docs/2016-Defence-White-Paper.pdf" TargetMode="External"/><Relationship Id="rId18" Type="http://schemas.openxmlformats.org/officeDocument/2006/relationships/hyperlink" Target="http://www.defence.gov.au/WhitePaper/Links.asp" TargetMode="External"/><Relationship Id="rId19" Type="http://schemas.openxmlformats.org/officeDocument/2006/relationships/hyperlink" Target="http://www.defence.gov.au/adfwc/Documents/DoctrineLibrary/ADDP/ADDP-D-FoundationsofAustralianMilitaryDoctrine.pdf" TargetMode="External"/><Relationship Id="rId60" Type="http://schemas.openxmlformats.org/officeDocument/2006/relationships/hyperlink" Target="https://www.wgea.gov.au/sites/default/files/Stats_at_a_Glance.pdf" TargetMode="External"/><Relationship Id="rId61" Type="http://schemas.openxmlformats.org/officeDocument/2006/relationships/hyperlink" Target="http://www.defence.gov.au/annualreports/16-17/Downloads/WomenInTheADFReport2016-17.pdf" TargetMode="External"/><Relationship Id="rId62" Type="http://schemas.openxmlformats.org/officeDocument/2006/relationships/hyperlink" Target="https://www.defencejobs.gov.au/joining/how-to-join/recruitment-process" TargetMode="External"/><Relationship Id="rId63" Type="http://schemas.openxmlformats.org/officeDocument/2006/relationships/hyperlink" Target="http://www.defence.gov.au/AnnualReports/17-18/Downloads/DAR_2017-18_Complete.pdf" TargetMode="External"/><Relationship Id="rId64" Type="http://schemas.openxmlformats.org/officeDocument/2006/relationships/hyperlink" Target="http://www.defence.gov.au/AnnualReports/17-18/Downloads/DAR_2017-18_Complete.pdf" TargetMode="External"/><Relationship Id="rId65" Type="http://schemas.openxmlformats.org/officeDocument/2006/relationships/hyperlink" Target="http://www.defence.gov.au/AnnualReports/17-18/Downloads/DAR_2017-18_Complete.pdf" TargetMode="External"/><Relationship Id="rId66" Type="http://schemas.openxmlformats.org/officeDocument/2006/relationships/hyperlink" Target="http://www.defence.gov.au/defencecensus/_Master/docs/Defence-Census-2015-Public-Report.pdf" TargetMode="External"/><Relationship Id="rId67" Type="http://schemas.openxmlformats.org/officeDocument/2006/relationships/hyperlink" Target="https://mccrindle.com.au/insights/blog/job-mobility-australia" TargetMode="External"/><Relationship Id="rId68" Type="http://schemas.openxmlformats.org/officeDocument/2006/relationships/hyperlink" Target="https://en.wikipedia.org/wiki/List_of_Australian_military_bases" TargetMode="External"/><Relationship Id="rId69" Type="http://schemas.openxmlformats.org/officeDocument/2006/relationships/hyperlink" Target="https://en.wikipedia.org/wiki/Royal_Australian_Navy" TargetMode="External"/><Relationship Id="rId120" Type="http://schemas.openxmlformats.org/officeDocument/2006/relationships/hyperlink" Target="http://www.defence.gov.au/Publications/COI/reports/Lawton_R.pdf" TargetMode="External"/><Relationship Id="rId121" Type="http://schemas.openxmlformats.org/officeDocument/2006/relationships/hyperlink" Target="https://www.iso.org/standard/65694.html" TargetMode="External"/><Relationship Id="rId122" Type="http://schemas.openxmlformats.org/officeDocument/2006/relationships/hyperlink" Target="https://www.legislation.gov.au/Details/C2011A00137/rss" TargetMode="External"/><Relationship Id="rId123" Type="http://schemas.openxmlformats.org/officeDocument/2006/relationships/hyperlink" Target="https://www.racp.edu.au/docs/default-source/advocacy-library/realising-the-health-benefits-of-work.pdf" TargetMode="External"/><Relationship Id="rId124" Type="http://schemas.openxmlformats.org/officeDocument/2006/relationships/hyperlink" Target="https://www.racp.edu.au/docs/default-source/advocacy-library/pa-what-is-good-work.pdf?sfvrsn=4" TargetMode="External"/><Relationship Id="rId125" Type="http://schemas.openxmlformats.org/officeDocument/2006/relationships/hyperlink" Target="http://www.defence.gov.au/adc/adfj/Documents/issue_202/Westphalen_July_2017.pdf" TargetMode="External"/><Relationship Id="rId126" Type="http://schemas.openxmlformats.org/officeDocument/2006/relationships/hyperlink" Target="https://web.archive.org/web/20080626015521/http:/www.cityrail.info/general/waterfall.pdf" TargetMode="External"/><Relationship Id="rId127" Type="http://schemas.openxmlformats.org/officeDocument/2006/relationships/hyperlink" Target="https://www.legislation.gov.au/Details/C2011A00137/rss" TargetMode="External"/><Relationship Id="rId128" Type="http://schemas.openxmlformats.org/officeDocument/2006/relationships/hyperlink" Target="http://www.defence.gov.au/ADC/ADFJ/Documents/issue_200/Westphalen_Nov_2016.pdf%3ef" TargetMode="External"/><Relationship Id="rId129" Type="http://schemas.openxmlformats.org/officeDocument/2006/relationships/hyperlink" Target="http://www.defence.gov.au/ADC/ADFJ/Documents/issue_200/Westphalen_Nov_2016.pdf" TargetMode="External"/><Relationship Id="rId40" Type="http://schemas.openxmlformats.org/officeDocument/2006/relationships/hyperlink" Target="http://www.navy.gov.au/sites/default/files/documents/Australian_Maritime_Operations_2017.pdf" TargetMode="External"/><Relationship Id="rId41" Type="http://schemas.openxmlformats.org/officeDocument/2006/relationships/hyperlink" Target="http://www.navy.gov.au/sites/default/files/documents/Australian_Maritime_Logistics_Doctrine%20%2821Dec16_Amendment%29_web.pdf" TargetMode="External"/><Relationship Id="rId42" Type="http://schemas.openxmlformats.org/officeDocument/2006/relationships/hyperlink" Target="http://www.navy.gov.au/sites/default/files/documents/Australian_Maritime_Logistics_Doctrine%20%2821Dec16_Amendment%29_web.pdf" TargetMode="External"/><Relationship Id="rId90" Type="http://schemas.openxmlformats.org/officeDocument/2006/relationships/hyperlink" Target="http://www.navy.gov.au/sites/default/files/documents/Amd2010.pdf" TargetMode="External"/><Relationship Id="rId91" Type="http://schemas.openxmlformats.org/officeDocument/2006/relationships/hyperlink" Target="http://www.navy.gov.au/sites/default/files/documents/Amd2010.pdf" TargetMode="External"/><Relationship Id="rId92" Type="http://schemas.openxmlformats.org/officeDocument/2006/relationships/hyperlink" Target="http://www.navy.gov.au/sites/default/files/documents/Amd2010.pdf" TargetMode="External"/><Relationship Id="rId93" Type="http://schemas.openxmlformats.org/officeDocument/2006/relationships/hyperlink" Target="http://www.navy.gov.au/sites/default/files/documents/Amd2010.pdf" TargetMode="External"/><Relationship Id="rId94" Type="http://schemas.openxmlformats.org/officeDocument/2006/relationships/hyperlink" Target="http://www.navy.gov.au/sites/default/files/documents/Amd2010.pdf" TargetMode="External"/><Relationship Id="rId95" Type="http://schemas.openxmlformats.org/officeDocument/2006/relationships/hyperlink" Target="http://www.navy.gov.au/sites/default/files/documents/Amd2010.pdf" TargetMode="External"/><Relationship Id="rId96" Type="http://schemas.openxmlformats.org/officeDocument/2006/relationships/hyperlink" Target="http://www.online-literature.com/conrad/mirror-of-the-sea/36" TargetMode="External"/><Relationship Id="rId101" Type="http://schemas.openxmlformats.org/officeDocument/2006/relationships/hyperlink" Target="https://www.legislation.gov.au/Details/C2005C00526" TargetMode="External"/><Relationship Id="rId102" Type="http://schemas.openxmlformats.org/officeDocument/2006/relationships/hyperlink" Target="https://www.legislation.gov.au/Details/C2011A00137/rss" TargetMode="External"/><Relationship Id="rId103" Type="http://schemas.openxmlformats.org/officeDocument/2006/relationships/hyperlink" Target="https://www.legislation.gov.au/Details/C2017C00255" TargetMode="External"/><Relationship Id="rId104" Type="http://schemas.openxmlformats.org/officeDocument/2006/relationships/hyperlink" Target="https://www.icrc.org/en/document/geneva-conventions-1949-additional-protocols" TargetMode="External"/><Relationship Id="rId105" Type="http://schemas.openxmlformats.org/officeDocument/2006/relationships/hyperlink" Target="http://www.defence.gov.au/adfwc/Documents/DoctrineLibrary/ADDP/ADDP06.4-LawofArmedConflict.pdf" TargetMode="External"/><Relationship Id="rId106" Type="http://schemas.openxmlformats.org/officeDocument/2006/relationships/hyperlink" Target="https://www.aihw.gov.au/getmedia/7c42913d-295f-4bc9-9c24-4e44eff4a04a/aihw-aus-221.pdf.aspx?inline=true" TargetMode="External"/><Relationship Id="rId107" Type="http://schemas.openxmlformats.org/officeDocument/2006/relationships/hyperlink" Target="https://www.pc.gov.au/inquiries/current/veterans/draft/veterans-draft-overview.pdf" TargetMode="External"/><Relationship Id="rId108" Type="http://schemas.openxmlformats.org/officeDocument/2006/relationships/hyperlink" Target="https://www.airforce.gov.au/about-us/bases/overseas/rmaf-base-butterworth" TargetMode="External"/><Relationship Id="rId109" Type="http://schemas.openxmlformats.org/officeDocument/2006/relationships/hyperlink" Target="https://www.aspenmedical.com/content/decade-providing-healthcare-support-afp-and-adf-personnel-solomon-islands" TargetMode="External"/><Relationship Id="rId97" Type="http://schemas.openxmlformats.org/officeDocument/2006/relationships/hyperlink" Target="http://www.navy.gov.au/sites/default/files/documents/Amd2010.pdf" TargetMode="External"/><Relationship Id="rId98" Type="http://schemas.openxmlformats.org/officeDocument/2006/relationships/hyperlink" Target="https://www.legislation.gov.au/Details/C2017C00342" TargetMode="External"/><Relationship Id="rId99" Type="http://schemas.openxmlformats.org/officeDocument/2006/relationships/hyperlink" Target="https://www.legislation.gov.au/Details/C2016C00811" TargetMode="External"/><Relationship Id="rId43" Type="http://schemas.openxmlformats.org/officeDocument/2006/relationships/hyperlink" Target="https://www.racp.edu.au/docs/default-source/default-document-library/occupational-environmental-medicine-advanced-training-curriculum.pdf?sfvrsn=e23c2c1a_10" TargetMode="External"/><Relationship Id="rId44" Type="http://schemas.openxmlformats.org/officeDocument/2006/relationships/hyperlink" Target="http://enviableworkplace.com/executive-summary-golden-circle-simon-sinek/" TargetMode="External"/><Relationship Id="rId45" Type="http://schemas.openxmlformats.org/officeDocument/2006/relationships/hyperlink" Target="http://enviableworkplace.com/executive-summary-golden-circle-simon-sinek" TargetMode="External"/><Relationship Id="rId46" Type="http://schemas.openxmlformats.org/officeDocument/2006/relationships/hyperlink" Target="http://organizationalphysics.com/2013/04/01/whats-wrong-with-the-golden-circle" TargetMode="External"/><Relationship Id="rId47" Type="http://schemas.openxmlformats.org/officeDocument/2006/relationships/hyperlink" Target="http://www.endustri.anadolu.edu.tr/ipoyraz/ENM%20311/icerik/5WH%20Technique.pdf" TargetMode="External"/><Relationship Id="rId48" Type="http://schemas.openxmlformats.org/officeDocument/2006/relationships/hyperlink" Target="http://www.defence.gov.au/AnnualReports/17-18/Downloads/DAR_2017-18_Complete.pdf" TargetMode="External"/><Relationship Id="rId49" Type="http://schemas.openxmlformats.org/officeDocument/2006/relationships/hyperlink" Target="http://www.defence.gov.au/Budget/17-18/2017-18_Defence_PBS_00_Complete.pdf" TargetMode="External"/><Relationship Id="rId100" Type="http://schemas.openxmlformats.org/officeDocument/2006/relationships/hyperlink" Target="https://www.legislation.gov.au/Details/C2014C00002" TargetMode="External"/><Relationship Id="rId150" Type="http://schemas.openxmlformats.org/officeDocument/2006/relationships/hyperlink" Target="http://smartraveller.gov.au/countries/Pages/default.aspx" TargetMode="External"/><Relationship Id="rId151" Type="http://schemas.openxmlformats.org/officeDocument/2006/relationships/hyperlink" Target="https://www.aihw.gov.au/reports/workforce/medical-practitioners-workforce-2015/contents/how-many-medical-practitioners-are-there" TargetMode="External"/><Relationship Id="rId152" Type="http://schemas.openxmlformats.org/officeDocument/2006/relationships/hyperlink" Target="https://dra.org.au/conference-2016-item/23646/optimal-use-of-the-naval-reserve-as-part-of-the-total-navy/?type_fr=684" TargetMode="External"/><Relationship Id="rId153" Type="http://schemas.openxmlformats.org/officeDocument/2006/relationships/fontTable" Target="fontTable.xml"/><Relationship Id="rId154" Type="http://schemas.openxmlformats.org/officeDocument/2006/relationships/theme" Target="theme/theme1.xml"/><Relationship Id="rId20" Type="http://schemas.openxmlformats.org/officeDocument/2006/relationships/hyperlink" Target="http://www.defence.gov.au/adfwc/Documents/DoctrineLibrary/ADDP/ADDP-D-FoundationsofAustralianMilitaryDoctrine.pdf" TargetMode="External"/><Relationship Id="rId21" Type="http://schemas.openxmlformats.org/officeDocument/2006/relationships/hyperlink" Target="http://www.navy.gov.au/sites/default/files/documents/Amd2010.pdf" TargetMode="External"/><Relationship Id="rId22" Type="http://schemas.openxmlformats.org/officeDocument/2006/relationships/hyperlink" Target="https://www.army.gov.au/sites/g/files/net1846/f/lwd_1_the_fundamentals_of_land_power_full_july_2017.pdf" TargetMode="External"/><Relationship Id="rId70" Type="http://schemas.openxmlformats.org/officeDocument/2006/relationships/hyperlink" Target="https://infrastructure.gov.au/department/statements/2016_2017/ministerial-statement/defence.aspx" TargetMode="External"/><Relationship Id="rId71" Type="http://schemas.openxmlformats.org/officeDocument/2006/relationships/hyperlink" Target="https://www.ngdc.noaa.gov/mgg/global/etopo1_ocean_volumes.html" TargetMode="External"/><Relationship Id="rId72" Type="http://schemas.openxmlformats.org/officeDocument/2006/relationships/hyperlink" Target="http://www.navy.gov.au/sites/default/files/documents/Amd2010.pdf" TargetMode="External"/><Relationship Id="rId73" Type="http://schemas.openxmlformats.org/officeDocument/2006/relationships/hyperlink" Target="https://www.thoughtco.com/biggest-countries-1434451" TargetMode="External"/><Relationship Id="rId74" Type="http://schemas.openxmlformats.org/officeDocument/2006/relationships/hyperlink" Target="http://stat.wto.org/CountryProfile/WSDBCountryPFView.aspx?Country=AU&amp;Language=F" TargetMode="External"/><Relationship Id="rId75" Type="http://schemas.openxmlformats.org/officeDocument/2006/relationships/hyperlink" Target="http://www.navy.gov.au/sites/default/files/documents/Amd2010.pdf" TargetMode="External"/><Relationship Id="rId76" Type="http://schemas.openxmlformats.org/officeDocument/2006/relationships/hyperlink" Target="http://www.navy.gov.au/sites/default/files/documents/Amd2010.pdf" TargetMode="External"/><Relationship Id="rId77" Type="http://schemas.openxmlformats.org/officeDocument/2006/relationships/hyperlink" Target="https://www.aims.gov.au/documents/30301/0/AIMS+Index+of+Marine+Industry+2016/f2f7f8f3-6ae3-4094-b8d4-cb8aa90f5ae1" TargetMode="External"/><Relationship Id="rId78" Type="http://schemas.openxmlformats.org/officeDocument/2006/relationships/hyperlink" Target="http://www.navy.gov.au/sites/default/files/documents/Amd2010.pdf" TargetMode="External"/><Relationship Id="rId79" Type="http://schemas.openxmlformats.org/officeDocument/2006/relationships/hyperlink" Target="http://www.navy.gov.au/sites/default/files/documents/Amd2010.pdf" TargetMode="External"/><Relationship Id="rId23" Type="http://schemas.openxmlformats.org/officeDocument/2006/relationships/hyperlink" Target="http://airpower.airforce.gov.au/APDC/media/PDF-Files/Doctrine/AAP1000-D-The-Air-Power-Manual-6th-Edition.pdf" TargetMode="External"/><Relationship Id="rId24" Type="http://schemas.openxmlformats.org/officeDocument/2006/relationships/hyperlink" Target="http://www.navy.gov.au/sites/default/files/documents/Australian_Maritime_Operations_2017.pdf" TargetMode="External"/><Relationship Id="rId25" Type="http://schemas.openxmlformats.org/officeDocument/2006/relationships/hyperlink" Target="http://www.navy.gov.au/sites/default/files/documents/Australian_Maritime_Logistics_Doctrine%20%2821Dec16_Amendment%29_web.pdf" TargetMode="External"/><Relationship Id="rId26" Type="http://schemas.openxmlformats.org/officeDocument/2006/relationships/hyperlink" Target="http://www.defence.gov.au/adfwc/Documents/DoctrineLibrary/ADDP/ADDP-D-FoundationsofAustralianMilitaryDoctrine.pdf" TargetMode="External"/><Relationship Id="rId27" Type="http://schemas.openxmlformats.org/officeDocument/2006/relationships/hyperlink" Target="http://www.defence.gov.au/adfwc/Documents/DoctrineLibrary/ADDP/ADDP-D-FoundationsofAustralianMilitaryDoctrine.pdf" TargetMode="External"/><Relationship Id="rId28" Type="http://schemas.openxmlformats.org/officeDocument/2006/relationships/hyperlink" Target="http://www.defence.gov.au/adfwc/Documents/DoctrineLibrary/ADDP/ADDP-D-FoundationsofAustralianMilitaryDoctrine.pdf" TargetMode="External"/><Relationship Id="rId29" Type="http://schemas.openxmlformats.org/officeDocument/2006/relationships/hyperlink" Target="http://www.navy.gov.au/sites/default/files/documents/Amd2010.pdf" TargetMode="External"/><Relationship Id="rId130" Type="http://schemas.openxmlformats.org/officeDocument/2006/relationships/hyperlink" Target="https://jmvh.org/wp-content/uploads/2017/07/Original-Artical-Incidence-rates.pdf" TargetMode="External"/><Relationship Id="rId131" Type="http://schemas.openxmlformats.org/officeDocument/2006/relationships/hyperlink" Target="https://www.racgp.org.au/FSDEDEV/media/documents/Clinical%20Resources/Guidelines/Red%20Book/Guidelines-for-preventive-activities-in-general-practice.pdf" TargetMode="External"/><Relationship Id="rId132" Type="http://schemas.openxmlformats.org/officeDocument/2006/relationships/hyperlink" Target="http://www.defence.gov.au/siev36/fullstory.asp" TargetMode="External"/><Relationship Id="rId133" Type="http://schemas.openxmlformats.org/officeDocument/2006/relationships/hyperlink" Target="http://www.nejm.org/doi/pdf/10.1056/NEJMp1112981" TargetMode="External"/><Relationship Id="rId134" Type="http://schemas.openxmlformats.org/officeDocument/2006/relationships/hyperlink" Target="https://www.anao.gov.au/sites/g/files/net616/f/anao_report_2001-2002_38.pdf" TargetMode="External"/><Relationship Id="rId135" Type="http://schemas.openxmlformats.org/officeDocument/2006/relationships/hyperlink" Target="http://www.abc.net.au/news/2017-12-05/gastro-outbreak-on-ovation-of-seas-cruise-ship/9226346" TargetMode="External"/><Relationship Id="rId136" Type="http://schemas.openxmlformats.org/officeDocument/2006/relationships/hyperlink" Target="https://www.aihw.gov.au/getmedia/e8d37b7d-2b52-4662-a85f-01eb176f6844/aihw-hwe-74.pdf.aspx?inline=true" TargetMode="External"/><Relationship Id="rId137" Type="http://schemas.openxmlformats.org/officeDocument/2006/relationships/hyperlink" Target="https://www.aihw.gov.au/getmedia/6b21b4dc-5fd6-4077-8c75-7a6bab09416d/15405.pdf.aspx?inline=true" TargetMode="External"/><Relationship Id="rId138" Type="http://schemas.openxmlformats.org/officeDocument/2006/relationships/hyperlink" Target="https://www.safeworkaustralia.gov.au/system/files/documents/1702/australian-workers-compensation-statistics-2012-13.pdf" TargetMode="External"/><Relationship Id="rId139" Type="http://schemas.openxmlformats.org/officeDocument/2006/relationships/hyperlink" Target="https://www.safeworkaustralia.gov.au/system/files/documents/1702/cost-of-work-related-injury-and-disease-2012-13.docx.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c.gov.au/__data/assets/pdf_file/0003/236811/subdr234-veterans.pdf" TargetMode="External"/><Relationship Id="rId7" Type="http://schemas.openxmlformats.org/officeDocument/2006/relationships/hyperlink" Target="http://news.navy.gov.au/en/Feb2019/Fleet/5047/People-and-the-Pacific-a-key-focus-for-CN-in-2019.htm#.XHCyFcd7lu0" TargetMode="External"/><Relationship Id="rId8" Type="http://schemas.openxmlformats.org/officeDocument/2006/relationships/hyperlink" Target="https://www.racp.edu.au/advocacy/division-faculty-and-chapter-priorities/faculty-of-occupational-environmental-medicine/health-benefits-of-good-work" TargetMode="External"/><Relationship Id="rId9" Type="http://schemas.openxmlformats.org/officeDocument/2006/relationships/hyperlink" Target="https://www.pc.gov.au/inquiries/current/veterans/draft/veterans-draft-overview.pdf" TargetMode="External"/><Relationship Id="rId50" Type="http://schemas.openxmlformats.org/officeDocument/2006/relationships/hyperlink" Target="http://www.defence.gov.au/AnnualReports/17-18/Downloads/DAR_2017-18_Complete.pdf" TargetMode="External"/><Relationship Id="rId51" Type="http://schemas.openxmlformats.org/officeDocument/2006/relationships/hyperlink" Target="http://www.defence.gov.au/Operations" TargetMode="External"/><Relationship Id="rId52" Type="http://schemas.openxmlformats.org/officeDocument/2006/relationships/hyperlink" Target="https://www.apsc.gov.au/state-service-report-2017-18-appendix-3-aps-workforce-trends" TargetMode="External"/><Relationship Id="rId53" Type="http://schemas.openxmlformats.org/officeDocument/2006/relationships/hyperlink" Target="https://www.woolworthsgroup.com.au/page/about-us" TargetMode="External"/><Relationship Id="rId54" Type="http://schemas.openxmlformats.org/officeDocument/2006/relationships/hyperlink" Target="http://www.riotinto.com/our-business-75.aspx" TargetMode="External"/><Relationship Id="rId55" Type="http://schemas.openxmlformats.org/officeDocument/2006/relationships/hyperlink" Target="https://www.citypopulation.de/Australia.html" TargetMode="External"/><Relationship Id="rId56" Type="http://schemas.openxmlformats.org/officeDocument/2006/relationships/hyperlink" Target="https://en.wikipedia.org/wiki/Qantas" TargetMode="External"/><Relationship Id="rId57" Type="http://schemas.openxmlformats.org/officeDocument/2006/relationships/hyperlink" Target="https://www.indexmundi.com/australia/age_structure.html" TargetMode="External"/><Relationship Id="rId58" Type="http://schemas.openxmlformats.org/officeDocument/2006/relationships/hyperlink" Target="https://www.indexmundi.com/australia/age_structure.html" TargetMode="External"/><Relationship Id="rId59" Type="http://schemas.openxmlformats.org/officeDocument/2006/relationships/hyperlink" Target="http://www.defence.gov.au/AnnualReports/17-18/Downloads/DAR_2017-18_Complete.pdf" TargetMode="External"/><Relationship Id="rId110" Type="http://schemas.openxmlformats.org/officeDocument/2006/relationships/hyperlink" Target="https://www.indexmundi.com/g/r.aspx?v=67" TargetMode="External"/><Relationship Id="rId111" Type="http://schemas.openxmlformats.org/officeDocument/2006/relationships/hyperlink" Target="http://www.navy.gov.au/sites/default/files/documents/Amd2010.pdf" TargetMode="External"/><Relationship Id="rId112" Type="http://schemas.openxmlformats.org/officeDocument/2006/relationships/hyperlink" Target="http://www.navy.gov.au/navy-values-and-signature-behaviours" TargetMode="External"/><Relationship Id="rId113" Type="http://schemas.openxmlformats.org/officeDocument/2006/relationships/hyperlink" Target="http://www.navy.gov.au/sites/default/files/documents/Amd2010.pdf" TargetMode="External"/><Relationship Id="rId114" Type="http://schemas.openxmlformats.org/officeDocument/2006/relationships/hyperlink" Target="http://airpower.airforce.gov.au/APDC/media/PDF-Files/Doctrine/AAP1000-D-The-Air-Power-Manual-6th-Edition.pdf" TargetMode="External"/><Relationship Id="rId115" Type="http://schemas.openxmlformats.org/officeDocument/2006/relationships/hyperlink" Target="http://www.navy.gov.au/history/feature-histories/disaster-relief-cyclone-tracy-and-tasman-bridge" TargetMode="External"/><Relationship Id="rId116" Type="http://schemas.openxmlformats.org/officeDocument/2006/relationships/hyperlink" Target="https://jmvh.org/article/medical-cbrn-defence-in-the-australian-defence-force/" TargetMode="External"/><Relationship Id="rId117" Type="http://schemas.openxmlformats.org/officeDocument/2006/relationships/hyperlink" Target="http://www.defence.gov.au/adc/adfj/Documents/issue_203/ADF%20Journal%20203_Article_Westphalen.pdf" TargetMode="External"/><Relationship Id="rId118" Type="http://schemas.openxmlformats.org/officeDocument/2006/relationships/hyperlink" Target="http://www.defence.gov.au/adc/adfj/Documents/issue_202/Westphalen_July_2017.pdf" TargetMode="External"/><Relationship Id="rId119" Type="http://schemas.openxmlformats.org/officeDocument/2006/relationships/hyperlink" Target="http://www.navy.gov.au/hmas-manoora-ii" TargetMode="External"/><Relationship Id="rId30" Type="http://schemas.openxmlformats.org/officeDocument/2006/relationships/hyperlink" Target="http://www.navy.gov.au/sites/default/files/documents/Amd2010.pdf" TargetMode="External"/><Relationship Id="rId31" Type="http://schemas.openxmlformats.org/officeDocument/2006/relationships/hyperlink" Target="http://www.navy.gov.au/sites/default/files/documents/Amd2010.pdf" TargetMode="External"/><Relationship Id="rId32" Type="http://schemas.openxmlformats.org/officeDocument/2006/relationships/hyperlink" Target="http://www.navy.gov.au/sites/default/files/documents/Amd2010.pdf" TargetMode="External"/><Relationship Id="rId33" Type="http://schemas.openxmlformats.org/officeDocument/2006/relationships/hyperlink" Target="http://www.navy.gov.au/sites/default/files/documents/Amd2010.pdf" TargetMode="External"/><Relationship Id="rId34" Type="http://schemas.openxmlformats.org/officeDocument/2006/relationships/hyperlink" Target="http://www.navy.gov.au/sites/default/files/documents/Amd2010.pdf" TargetMode="External"/><Relationship Id="rId35" Type="http://schemas.openxmlformats.org/officeDocument/2006/relationships/hyperlink" Target="http://www.navy.gov.au/sites/default/files/documents/Australian_Maritime_Operations_2017.pdf" TargetMode="External"/><Relationship Id="rId36" Type="http://schemas.openxmlformats.org/officeDocument/2006/relationships/hyperlink" Target="http://www.navy.gov.au/sites/default/files/documents/Australian_Maritime_Operations_2017.pdf" TargetMode="External"/><Relationship Id="rId37" Type="http://schemas.openxmlformats.org/officeDocument/2006/relationships/hyperlink" Target="http://www.navy.gov.au/sites/default/files/documents/Australian_Maritime_Operations_2017.pdf" TargetMode="External"/><Relationship Id="rId38" Type="http://schemas.openxmlformats.org/officeDocument/2006/relationships/hyperlink" Target="http://www.un.org/depts/los/convention_agreements/texts/unclos/unclos_e.pdf" TargetMode="External"/><Relationship Id="rId39" Type="http://schemas.openxmlformats.org/officeDocument/2006/relationships/hyperlink" Target="http://www.navy.gov.au/sites/default/files/documents/Australian_Maritime_Operations_2017.pdf" TargetMode="External"/><Relationship Id="rId80" Type="http://schemas.openxmlformats.org/officeDocument/2006/relationships/hyperlink" Target="http://www.ga.gov.au/ausgeonews/ausgeonews200903/limits.jsp" TargetMode="External"/><Relationship Id="rId81" Type="http://schemas.openxmlformats.org/officeDocument/2006/relationships/hyperlink" Target="http://www.navy.gov.au/sites/default/files/documents/Australian_Maritime_Operations_2017.pdf" TargetMode="External"/><Relationship Id="rId82" Type="http://schemas.openxmlformats.org/officeDocument/2006/relationships/hyperlink" Target="http://www.navy.gov.au/sites/default/files/documents/Australian_Maritime_Operations_2017.pdf" TargetMode="External"/><Relationship Id="rId83" Type="http://schemas.openxmlformats.org/officeDocument/2006/relationships/hyperlink" Target="http://sdsc.bellschool.anu.edu.au/sites/default/files/publications/attachments/2016-03/059_controlling_civil_maritime_activities_in_a_defence_contingency_canberra_papers_on_strategy_and_defence_w._a._g_dovers_129p_0731507940.pdf" TargetMode="External"/><Relationship Id="rId84" Type="http://schemas.openxmlformats.org/officeDocument/2006/relationships/hyperlink" Target="http://www.navy.gov.au/sites/default/files/documents/Amd2010.pdf" TargetMode="External"/><Relationship Id="rId85" Type="http://schemas.openxmlformats.org/officeDocument/2006/relationships/hyperlink" Target="http://www.navy.gov.au/sites/default/files/documents/Amd2010.pdf" TargetMode="External"/><Relationship Id="rId86" Type="http://schemas.openxmlformats.org/officeDocument/2006/relationships/hyperlink" Target="https://www.airforce.gov.au/technology/aircraft/intelligence-surveillance-and-reconnaissance/mq-4c-triton-unmanned-aircraft" TargetMode="External"/><Relationship Id="rId87" Type="http://schemas.openxmlformats.org/officeDocument/2006/relationships/hyperlink" Target="http://www.navy.gov.au/sites/default/files/documents/Amd2010.pdf" TargetMode="External"/><Relationship Id="rId88" Type="http://schemas.openxmlformats.org/officeDocument/2006/relationships/hyperlink" Target="http://www.navy.gov.au/sites/default/files/documents/Amd2010.pdf" TargetMode="External"/><Relationship Id="rId89" Type="http://schemas.openxmlformats.org/officeDocument/2006/relationships/hyperlink" Target="http://www.navy.gov.au/sites/default/files/documents/Amd2010.pdf" TargetMode="External"/><Relationship Id="rId140" Type="http://schemas.openxmlformats.org/officeDocument/2006/relationships/hyperlink" Target="https://www.safeworkaustralia.gov.au/system/files/documents/1702/cost-of-work-related-injury-and-disease-2012-13.docx.pdf" TargetMode="External"/><Relationship Id="rId141" Type="http://schemas.openxmlformats.org/officeDocument/2006/relationships/hyperlink" Target="https://www.safeworkaustralia.gov.au/system/files/documents/1702/cost-of-work-related-injury-and-disease-2012-13.docx.pdf" TargetMode="External"/><Relationship Id="rId142" Type="http://schemas.openxmlformats.org/officeDocument/2006/relationships/hyperlink" Target="https://www.safeworkaustralia.gov.au/system/files/documents/1702/cost-of-work-related-injury-and-disease-2012-13.docx.pdf" TargetMode="External"/><Relationship Id="rId143" Type="http://schemas.openxmlformats.org/officeDocument/2006/relationships/hyperlink" Target="https://www.safeworkaustralia.gov.au/system/files/documents/1702/cost-of-work-related-injury-and-disease-2012-13.docx.pdf" TargetMode="External"/><Relationship Id="rId144" Type="http://schemas.openxmlformats.org/officeDocument/2006/relationships/hyperlink" Target="https://www.safeworkaustralia.gov.au/system/files/documents/1702/cost-of-work-related-injury-and-disease-2012-13.docx.pdf" TargetMode="External"/><Relationship Id="rId145" Type="http://schemas.openxmlformats.org/officeDocument/2006/relationships/hyperlink" Target="https://www.anao.gov.au/sites/default/files/ANAO_Report_1996-97_34.pdf" TargetMode="External"/><Relationship Id="rId146" Type="http://schemas.openxmlformats.org/officeDocument/2006/relationships/hyperlink" Target="https://www.justice4all.org/wp-content/uploads/The%20Ambulance%20Down%20In%20The%20Valley.pdf" TargetMode="External"/><Relationship Id="rId147" Type="http://schemas.openxmlformats.org/officeDocument/2006/relationships/image" Target="media/image1.png"/><Relationship Id="rId148" Type="http://schemas.openxmlformats.org/officeDocument/2006/relationships/hyperlink" Target="https://www.dva.gov.au/sites/default/files/files/about%20dva/annual_report/2014-2015/annrep2014-15.pdf" TargetMode="External"/><Relationship Id="rId149" Type="http://schemas.openxmlformats.org/officeDocument/2006/relationships/hyperlink" Target="https://ses.library.usyd.edu.au//bitstream/2123/13765/4/9781743324530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11356</Words>
  <Characters>64735</Characters>
  <Application>Microsoft Macintosh Word</Application>
  <DocSecurity>0</DocSecurity>
  <Lines>539</Lines>
  <Paragraphs>151</Paragraphs>
  <ScaleCrop>false</ScaleCrop>
  <Company/>
  <LinksUpToDate>false</LinksUpToDate>
  <CharactersWithSpaces>75940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hull</dc:creator>
  <cp:keywords/>
  <dc:description/>
  <cp:lastModifiedBy>crispin hull</cp:lastModifiedBy>
  <cp:revision>13</cp:revision>
  <dcterms:created xsi:type="dcterms:W3CDTF">2019-06-02T06:53:00Z</dcterms:created>
  <dcterms:modified xsi:type="dcterms:W3CDTF">2019-06-02T07:45:00Z</dcterms:modified>
</cp:coreProperties>
</file>